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4E3" w:rsidRPr="009D20BF" w:rsidRDefault="00DA1F89">
      <w:pPr>
        <w:tabs>
          <w:tab w:val="center" w:pos="4536"/>
          <w:tab w:val="right" w:pos="8280"/>
          <w:tab w:val="right" w:pos="9639"/>
        </w:tabs>
        <w:ind w:right="2"/>
        <w:rPr>
          <w:rFonts w:cs="Arial"/>
          <w:bCs/>
          <w:sz w:val="24"/>
          <w:szCs w:val="24"/>
        </w:rPr>
      </w:pPr>
      <w:bookmarkStart w:id="0" w:name="OLE_LINK1"/>
      <w:bookmarkStart w:id="1" w:name="OLE_LINK2"/>
      <w:r w:rsidRPr="009D20BF">
        <w:rPr>
          <w:rFonts w:eastAsia="SimSun" w:cs="Arial"/>
          <w:bCs/>
          <w:sz w:val="24"/>
          <w:szCs w:val="24"/>
        </w:rPr>
        <w:t xml:space="preserve">3GPP TSG RAN WG1 Meeting </w:t>
      </w:r>
      <w:r w:rsidR="00385DB8" w:rsidRPr="009D20BF">
        <w:rPr>
          <w:rFonts w:eastAsia="SimSun" w:cs="Arial" w:hint="eastAsia"/>
          <w:bCs/>
          <w:sz w:val="24"/>
          <w:szCs w:val="24"/>
          <w:lang w:val="en-US"/>
        </w:rPr>
        <w:t>9</w:t>
      </w:r>
      <w:r w:rsidR="00385DB8" w:rsidRPr="009D20BF">
        <w:rPr>
          <w:rFonts w:eastAsia="SimSun" w:cs="Arial"/>
          <w:bCs/>
          <w:sz w:val="24"/>
          <w:szCs w:val="24"/>
          <w:lang w:val="en-US"/>
        </w:rPr>
        <w:t>1</w:t>
      </w:r>
      <w:r w:rsidRPr="009D20BF">
        <w:rPr>
          <w:rFonts w:cs="Arial" w:hint="eastAsia"/>
          <w:bCs/>
          <w:sz w:val="24"/>
          <w:szCs w:val="24"/>
        </w:rPr>
        <w:t xml:space="preserve">                               </w:t>
      </w:r>
      <w:r w:rsidR="00F1093C" w:rsidRPr="009D20BF">
        <w:rPr>
          <w:rFonts w:cs="Arial"/>
          <w:bCs/>
          <w:sz w:val="24"/>
          <w:szCs w:val="24"/>
        </w:rPr>
        <w:t xml:space="preserve">    </w:t>
      </w:r>
      <w:r w:rsidR="000C4CE2" w:rsidRPr="009D20BF">
        <w:rPr>
          <w:rFonts w:cs="Arial"/>
          <w:bCs/>
          <w:sz w:val="24"/>
          <w:szCs w:val="24"/>
        </w:rPr>
        <w:t xml:space="preserve">   </w:t>
      </w:r>
      <w:r w:rsidR="00732255">
        <w:rPr>
          <w:rFonts w:cs="Arial"/>
          <w:bCs/>
          <w:sz w:val="24"/>
          <w:szCs w:val="24"/>
        </w:rPr>
        <w:t xml:space="preserve">    </w:t>
      </w:r>
      <w:r w:rsidR="000C4CE2" w:rsidRPr="009D20BF">
        <w:rPr>
          <w:rFonts w:cs="Arial"/>
          <w:color w:val="000000"/>
          <w:sz w:val="24"/>
          <w:szCs w:val="24"/>
          <w:shd w:val="clear" w:color="auto" w:fill="FFFFFF"/>
        </w:rPr>
        <w:t>R1-172</w:t>
      </w:r>
      <w:r w:rsidR="003F6EDC">
        <w:rPr>
          <w:rFonts w:cs="Arial"/>
          <w:color w:val="000000"/>
          <w:sz w:val="24"/>
          <w:szCs w:val="24"/>
          <w:shd w:val="clear" w:color="auto" w:fill="FFFFFF"/>
        </w:rPr>
        <w:t>1500</w:t>
      </w:r>
    </w:p>
    <w:p w:rsidR="009024E3" w:rsidRPr="009D20BF" w:rsidRDefault="00385DB8">
      <w:pPr>
        <w:tabs>
          <w:tab w:val="center" w:pos="4536"/>
          <w:tab w:val="right" w:pos="9072"/>
        </w:tabs>
        <w:rPr>
          <w:rFonts w:eastAsia="MS Mincho" w:cs="Arial"/>
          <w:bCs/>
          <w:sz w:val="24"/>
          <w:szCs w:val="24"/>
          <w:lang w:eastAsia="ja-JP"/>
        </w:rPr>
      </w:pPr>
      <w:r w:rsidRPr="009D20BF">
        <w:rPr>
          <w:rFonts w:eastAsia="MS Mincho" w:cs="Arial"/>
          <w:bCs/>
          <w:sz w:val="24"/>
          <w:szCs w:val="24"/>
          <w:lang w:eastAsia="ja-JP"/>
        </w:rPr>
        <w:t>Reno</w:t>
      </w:r>
      <w:r w:rsidRPr="009D20BF">
        <w:rPr>
          <w:rFonts w:eastAsia="MS Mincho" w:cs="Arial" w:hint="eastAsia"/>
          <w:bCs/>
          <w:sz w:val="24"/>
          <w:szCs w:val="24"/>
          <w:lang w:eastAsia="ja-JP"/>
        </w:rPr>
        <w:t xml:space="preserve">, </w:t>
      </w:r>
      <w:r w:rsidRPr="009D20BF">
        <w:rPr>
          <w:rFonts w:eastAsia="MS Mincho" w:cs="Arial"/>
          <w:bCs/>
          <w:sz w:val="24"/>
          <w:szCs w:val="24"/>
          <w:lang w:eastAsia="ja-JP"/>
        </w:rPr>
        <w:t>USA</w:t>
      </w:r>
      <w:r w:rsidRPr="009D20BF">
        <w:rPr>
          <w:rFonts w:eastAsia="MS Mincho" w:cs="Arial" w:hint="eastAsia"/>
          <w:bCs/>
          <w:sz w:val="24"/>
          <w:szCs w:val="24"/>
          <w:lang w:eastAsia="ja-JP"/>
        </w:rPr>
        <w:t xml:space="preserve">, </w:t>
      </w:r>
      <w:r w:rsidRPr="009D20BF">
        <w:rPr>
          <w:rFonts w:eastAsia="MS Mincho" w:cs="Arial"/>
          <w:bCs/>
          <w:sz w:val="24"/>
          <w:szCs w:val="24"/>
          <w:lang w:eastAsia="ja-JP"/>
        </w:rPr>
        <w:t>November 27</w:t>
      </w:r>
      <w:r w:rsidRPr="009D20BF">
        <w:rPr>
          <w:rFonts w:eastAsia="MS Mincho" w:cs="Arial"/>
          <w:bCs/>
          <w:sz w:val="24"/>
          <w:szCs w:val="24"/>
          <w:vertAlign w:val="superscript"/>
          <w:lang w:eastAsia="ja-JP"/>
        </w:rPr>
        <w:t>th</w:t>
      </w:r>
      <w:r w:rsidR="000C4CE2" w:rsidRPr="009D20BF">
        <w:rPr>
          <w:rFonts w:eastAsia="MS Mincho" w:cs="Arial"/>
          <w:bCs/>
          <w:sz w:val="24"/>
          <w:szCs w:val="24"/>
          <w:lang w:eastAsia="ja-JP"/>
        </w:rPr>
        <w:t xml:space="preserve"> </w:t>
      </w:r>
      <w:r w:rsidR="00DA1F89" w:rsidRPr="009D20BF">
        <w:rPr>
          <w:rFonts w:eastAsia="MS Mincho" w:cs="Arial" w:hint="eastAsia"/>
          <w:bCs/>
          <w:sz w:val="24"/>
          <w:szCs w:val="24"/>
          <w:lang w:eastAsia="ja-JP"/>
        </w:rPr>
        <w:t>–</w:t>
      </w:r>
      <w:r w:rsidR="00DA1F89" w:rsidRPr="009D20BF">
        <w:rPr>
          <w:rFonts w:eastAsia="MS Mincho" w:cs="Arial" w:hint="eastAsia"/>
          <w:bCs/>
          <w:sz w:val="24"/>
          <w:szCs w:val="24"/>
          <w:lang w:eastAsia="ja-JP"/>
        </w:rPr>
        <w:t xml:space="preserve"> </w:t>
      </w:r>
      <w:r w:rsidRPr="009D20BF">
        <w:rPr>
          <w:rFonts w:eastAsia="MS Mincho" w:cs="Arial"/>
          <w:bCs/>
          <w:sz w:val="24"/>
          <w:szCs w:val="24"/>
          <w:lang w:eastAsia="ja-JP"/>
        </w:rPr>
        <w:t>December 1</w:t>
      </w:r>
      <w:r w:rsidRPr="009D20BF">
        <w:rPr>
          <w:rFonts w:eastAsia="MS Mincho" w:cs="Arial"/>
          <w:bCs/>
          <w:sz w:val="24"/>
          <w:szCs w:val="24"/>
          <w:vertAlign w:val="superscript"/>
          <w:lang w:eastAsia="ja-JP"/>
        </w:rPr>
        <w:t>st</w:t>
      </w:r>
      <w:r w:rsidRPr="009D20BF">
        <w:rPr>
          <w:rFonts w:eastAsia="MS Mincho" w:cs="Arial" w:hint="eastAsia"/>
          <w:bCs/>
          <w:sz w:val="24"/>
          <w:szCs w:val="24"/>
          <w:lang w:eastAsia="ja-JP"/>
        </w:rPr>
        <w:t>,</w:t>
      </w:r>
      <w:r w:rsidR="00DA1F89" w:rsidRPr="009D20BF">
        <w:rPr>
          <w:rFonts w:eastAsia="MS Mincho" w:cs="Arial" w:hint="eastAsia"/>
          <w:bCs/>
          <w:sz w:val="24"/>
          <w:szCs w:val="24"/>
          <w:lang w:eastAsia="ja-JP"/>
        </w:rPr>
        <w:t xml:space="preserve"> 2017</w:t>
      </w:r>
    </w:p>
    <w:p w:rsidR="009024E3" w:rsidRPr="009D20BF" w:rsidRDefault="009024E3">
      <w:pPr>
        <w:pStyle w:val="TdocHeader2"/>
        <w:rPr>
          <w:b w:val="0"/>
          <w:sz w:val="24"/>
          <w:szCs w:val="24"/>
        </w:rPr>
      </w:pPr>
    </w:p>
    <w:p w:rsidR="009024E3" w:rsidRPr="009D20BF" w:rsidRDefault="00DA1F89">
      <w:pPr>
        <w:pStyle w:val="TdocHeader2"/>
        <w:rPr>
          <w:rFonts w:eastAsiaTheme="minorEastAsia"/>
          <w:b w:val="0"/>
          <w:sz w:val="24"/>
          <w:szCs w:val="24"/>
          <w:lang w:val="en-US" w:eastAsia="zh-CN"/>
        </w:rPr>
      </w:pPr>
      <w:r w:rsidRPr="009D20BF">
        <w:rPr>
          <w:b w:val="0"/>
          <w:sz w:val="24"/>
          <w:szCs w:val="24"/>
          <w:lang w:val="en-US"/>
        </w:rPr>
        <w:t xml:space="preserve">Source: </w:t>
      </w:r>
      <w:r w:rsidRPr="009D20BF">
        <w:rPr>
          <w:b w:val="0"/>
          <w:sz w:val="24"/>
          <w:szCs w:val="24"/>
          <w:lang w:val="en-US"/>
        </w:rPr>
        <w:tab/>
      </w:r>
      <w:r w:rsidRPr="009D20BF">
        <w:rPr>
          <w:rFonts w:eastAsiaTheme="minorEastAsia" w:hint="eastAsia"/>
          <w:b w:val="0"/>
          <w:sz w:val="24"/>
          <w:szCs w:val="24"/>
          <w:lang w:val="en-US" w:eastAsia="zh-CN"/>
        </w:rPr>
        <w:t>ZTE, Sanechips</w:t>
      </w:r>
    </w:p>
    <w:p w:rsidR="009024E3" w:rsidRPr="009D20BF" w:rsidRDefault="00DA1F89">
      <w:pPr>
        <w:pStyle w:val="TdocHeader2"/>
        <w:rPr>
          <w:rFonts w:eastAsiaTheme="minorEastAsia"/>
          <w:b w:val="0"/>
          <w:sz w:val="24"/>
          <w:szCs w:val="24"/>
          <w:lang w:val="en-US" w:eastAsia="zh-CN"/>
        </w:rPr>
      </w:pPr>
      <w:r w:rsidRPr="009D20BF">
        <w:rPr>
          <w:b w:val="0"/>
          <w:sz w:val="24"/>
          <w:szCs w:val="24"/>
          <w:lang w:val="en-US"/>
        </w:rPr>
        <w:t>Title:</w:t>
      </w:r>
      <w:r w:rsidRPr="009D20BF">
        <w:rPr>
          <w:b w:val="0"/>
          <w:sz w:val="24"/>
          <w:szCs w:val="24"/>
          <w:lang w:val="en-US"/>
        </w:rPr>
        <w:tab/>
      </w:r>
      <w:r w:rsidR="00A2004D" w:rsidRPr="009D20BF">
        <w:rPr>
          <w:rFonts w:eastAsiaTheme="minorEastAsia"/>
          <w:b w:val="0"/>
          <w:sz w:val="24"/>
          <w:szCs w:val="24"/>
          <w:lang w:val="en-US" w:eastAsia="zh-CN"/>
        </w:rPr>
        <w:t xml:space="preserve">Summary </w:t>
      </w:r>
      <w:r w:rsidR="00C64BE7">
        <w:rPr>
          <w:rFonts w:eastAsiaTheme="minorEastAsia"/>
          <w:b w:val="0"/>
          <w:sz w:val="24"/>
          <w:szCs w:val="24"/>
          <w:lang w:val="en-US" w:eastAsia="zh-CN"/>
        </w:rPr>
        <w:t xml:space="preserve">from offline </w:t>
      </w:r>
      <w:r w:rsidR="00E37E5D">
        <w:rPr>
          <w:rFonts w:eastAsiaTheme="minorEastAsia"/>
          <w:b w:val="0"/>
          <w:sz w:val="24"/>
          <w:szCs w:val="24"/>
          <w:lang w:val="en-US" w:eastAsia="zh-CN"/>
        </w:rPr>
        <w:t xml:space="preserve">FDD related aspects </w:t>
      </w:r>
      <w:r w:rsidR="00A2004D" w:rsidRPr="009D20BF">
        <w:rPr>
          <w:rFonts w:eastAsiaTheme="minorEastAsia"/>
          <w:b w:val="0"/>
          <w:sz w:val="24"/>
          <w:szCs w:val="24"/>
          <w:lang w:val="en-US" w:eastAsia="zh-CN"/>
        </w:rPr>
        <w:t xml:space="preserve"> </w:t>
      </w:r>
    </w:p>
    <w:p w:rsidR="009024E3" w:rsidRPr="009D20BF" w:rsidRDefault="00DA1F89">
      <w:pPr>
        <w:pStyle w:val="TdocHeader2"/>
        <w:rPr>
          <w:rFonts w:eastAsiaTheme="minorEastAsia"/>
          <w:b w:val="0"/>
          <w:sz w:val="24"/>
          <w:szCs w:val="24"/>
          <w:lang w:val="en-US" w:eastAsia="zh-CN"/>
        </w:rPr>
      </w:pPr>
      <w:r w:rsidRPr="009D20BF">
        <w:rPr>
          <w:b w:val="0"/>
          <w:sz w:val="24"/>
          <w:szCs w:val="24"/>
          <w:lang w:val="en-US"/>
        </w:rPr>
        <w:t>Agenda Item:</w:t>
      </w:r>
      <w:r w:rsidRPr="009D20BF">
        <w:rPr>
          <w:b w:val="0"/>
          <w:sz w:val="24"/>
          <w:szCs w:val="24"/>
          <w:lang w:val="en-US"/>
        </w:rPr>
        <w:tab/>
      </w:r>
      <w:r w:rsidRPr="009D20BF">
        <w:rPr>
          <w:rFonts w:eastAsia="SimSun" w:hint="eastAsia"/>
          <w:b w:val="0"/>
          <w:sz w:val="24"/>
          <w:szCs w:val="24"/>
          <w:lang w:val="en-US" w:eastAsia="zh-CN"/>
        </w:rPr>
        <w:t>7</w:t>
      </w:r>
      <w:r w:rsidRPr="009D20BF">
        <w:rPr>
          <w:rFonts w:hint="eastAsia"/>
          <w:b w:val="0"/>
          <w:sz w:val="24"/>
        </w:rPr>
        <w:t>.</w:t>
      </w:r>
      <w:r w:rsidR="00A2004D" w:rsidRPr="009D20BF">
        <w:rPr>
          <w:rFonts w:eastAsiaTheme="minorEastAsia"/>
          <w:b w:val="0"/>
          <w:sz w:val="24"/>
          <w:lang w:eastAsia="zh-CN"/>
        </w:rPr>
        <w:t>7</w:t>
      </w:r>
    </w:p>
    <w:p w:rsidR="009024E3" w:rsidRPr="009D20BF" w:rsidRDefault="00DA1F89">
      <w:pPr>
        <w:pStyle w:val="TdocHeader2"/>
        <w:rPr>
          <w:b w:val="0"/>
          <w:sz w:val="24"/>
          <w:szCs w:val="24"/>
          <w:lang w:val="en-US"/>
        </w:rPr>
      </w:pPr>
      <w:r w:rsidRPr="009D20BF">
        <w:rPr>
          <w:b w:val="0"/>
          <w:sz w:val="24"/>
          <w:szCs w:val="24"/>
          <w:lang w:val="en-US"/>
        </w:rPr>
        <w:t>Document for:</w:t>
      </w:r>
      <w:r w:rsidRPr="009D20BF">
        <w:rPr>
          <w:b w:val="0"/>
          <w:sz w:val="24"/>
          <w:szCs w:val="24"/>
          <w:lang w:val="en-US"/>
        </w:rPr>
        <w:tab/>
      </w:r>
      <w:r w:rsidRPr="009D20BF">
        <w:rPr>
          <w:b w:val="0"/>
          <w:sz w:val="24"/>
          <w:szCs w:val="24"/>
        </w:rPr>
        <w:t>Discussion/Decision</w:t>
      </w:r>
    </w:p>
    <w:bookmarkEnd w:id="0"/>
    <w:bookmarkEnd w:id="1"/>
    <w:p w:rsidR="009024E3" w:rsidRPr="009D20BF" w:rsidRDefault="0010162E">
      <w:pPr>
        <w:pStyle w:val="Heading1"/>
      </w:pPr>
      <w:r w:rsidRPr="009D20BF">
        <w:t>Background</w:t>
      </w:r>
      <w:r w:rsidR="00984DA0" w:rsidRPr="009D20BF">
        <w:t xml:space="preserve"> and previous agreements</w:t>
      </w:r>
    </w:p>
    <w:p w:rsidR="00144A27" w:rsidRPr="009D20BF" w:rsidRDefault="004A294F" w:rsidP="00144A27">
      <w:pPr>
        <w:pStyle w:val="BodyText"/>
        <w:rPr>
          <w:rFonts w:ascii="Times New Roman" w:hAnsi="Times New Roman"/>
        </w:rPr>
      </w:pPr>
      <w:r w:rsidRPr="009D20BF">
        <w:rPr>
          <w:rFonts w:ascii="Times New Roman" w:hAnsi="Times New Roman"/>
        </w:rPr>
        <w:t>The i</w:t>
      </w:r>
      <w:r w:rsidR="00F66DD7" w:rsidRPr="009D20BF">
        <w:rPr>
          <w:rFonts w:ascii="Times New Roman" w:hAnsi="Times New Roman"/>
        </w:rPr>
        <w:t xml:space="preserve">nitiation </w:t>
      </w:r>
      <w:r w:rsidRPr="009D20BF">
        <w:rPr>
          <w:rFonts w:ascii="Times New Roman" w:hAnsi="Times New Roman"/>
        </w:rPr>
        <w:t xml:space="preserve">to discussions in </w:t>
      </w:r>
      <w:r w:rsidR="00F66DD7" w:rsidRPr="009D20BF">
        <w:rPr>
          <w:rFonts w:ascii="Times New Roman" w:hAnsi="Times New Roman"/>
        </w:rPr>
        <w:t>this topic comes mostly from RP-172022 [1]. In that</w:t>
      </w:r>
      <w:r w:rsidRPr="009D20BF">
        <w:rPr>
          <w:rFonts w:ascii="Times New Roman" w:hAnsi="Times New Roman"/>
        </w:rPr>
        <w:t xml:space="preserve"> document an</w:t>
      </w:r>
      <w:r w:rsidR="00F66DD7" w:rsidRPr="009D20BF">
        <w:rPr>
          <w:rFonts w:ascii="Times New Roman" w:hAnsi="Times New Roman"/>
        </w:rPr>
        <w:t xml:space="preserve"> </w:t>
      </w:r>
      <w:r w:rsidRPr="009D20BF">
        <w:rPr>
          <w:rFonts w:ascii="Times New Roman" w:hAnsi="Times New Roman"/>
        </w:rPr>
        <w:t>“</w:t>
      </w:r>
      <w:r w:rsidR="00F66DD7" w:rsidRPr="009D20BF">
        <w:rPr>
          <w:rFonts w:ascii="Times New Roman" w:hAnsi="Times New Roman"/>
        </w:rPr>
        <w:t>NR FDD gap analysis</w:t>
      </w:r>
      <w:r w:rsidRPr="009D20BF">
        <w:rPr>
          <w:rFonts w:ascii="Times New Roman" w:hAnsi="Times New Roman"/>
        </w:rPr>
        <w:t>” is provided. I</w:t>
      </w:r>
      <w:r w:rsidR="00F66DD7" w:rsidRPr="009D20BF">
        <w:rPr>
          <w:rFonts w:ascii="Times New Roman" w:hAnsi="Times New Roman"/>
        </w:rPr>
        <w:t xml:space="preserve">t is discussed if </w:t>
      </w:r>
      <w:r w:rsidRPr="009D20BF">
        <w:rPr>
          <w:rFonts w:ascii="Times New Roman" w:hAnsi="Times New Roman"/>
        </w:rPr>
        <w:t xml:space="preserve">the </w:t>
      </w:r>
      <w:r w:rsidR="00F66DD7" w:rsidRPr="009D20BF">
        <w:rPr>
          <w:rFonts w:ascii="Times New Roman" w:hAnsi="Times New Roman"/>
        </w:rPr>
        <w:t xml:space="preserve">FDD operation in NR is straightforward or if it does require </w:t>
      </w:r>
      <w:r w:rsidRPr="009D20BF">
        <w:rPr>
          <w:rFonts w:ascii="Times New Roman" w:hAnsi="Times New Roman"/>
        </w:rPr>
        <w:t xml:space="preserve">additional </w:t>
      </w:r>
      <w:r w:rsidR="00F66DD7" w:rsidRPr="009D20BF">
        <w:rPr>
          <w:rFonts w:ascii="Times New Roman" w:hAnsi="Times New Roman"/>
        </w:rPr>
        <w:t xml:space="preserve">specification work. </w:t>
      </w:r>
      <w:r w:rsidR="00144A27" w:rsidRPr="009D20BF">
        <w:rPr>
          <w:rFonts w:ascii="Times New Roman" w:hAnsi="Times New Roman"/>
        </w:rPr>
        <w:t xml:space="preserve">Following </w:t>
      </w:r>
      <w:r w:rsidR="00F8464E" w:rsidRPr="009D20BF">
        <w:rPr>
          <w:rFonts w:ascii="Times New Roman" w:hAnsi="Times New Roman"/>
        </w:rPr>
        <w:t>the RAN#77 plenary discussions on NR down-scoping, following agreements have been made.</w:t>
      </w:r>
    </w:p>
    <w:tbl>
      <w:tblPr>
        <w:tblStyle w:val="TableGrid"/>
        <w:tblW w:w="0" w:type="auto"/>
        <w:tblLook w:val="04A0"/>
      </w:tblPr>
      <w:tblGrid>
        <w:gridCol w:w="9779"/>
      </w:tblGrid>
      <w:tr w:rsidR="00F8464E" w:rsidRPr="009D20BF" w:rsidTr="00F8464E">
        <w:tc>
          <w:tcPr>
            <w:tcW w:w="9779" w:type="dxa"/>
          </w:tcPr>
          <w:p w:rsidR="00F8464E" w:rsidRPr="009D20BF" w:rsidRDefault="00F8464E" w:rsidP="00F8464E">
            <w:pPr>
              <w:autoSpaceDE/>
              <w:autoSpaceDN/>
              <w:spacing w:line="240" w:lineRule="auto"/>
              <w:ind w:left="420"/>
              <w:contextualSpacing/>
              <w:jc w:val="left"/>
              <w:rPr>
                <w:rFonts w:ascii="Times New Roman" w:eastAsia="MS Mincho" w:hAnsi="Times New Roman"/>
                <w:lang w:eastAsia="ja-JP"/>
              </w:rPr>
            </w:pPr>
            <w:r w:rsidRPr="009D20BF">
              <w:rPr>
                <w:rFonts w:ascii="Times New Roman" w:eastAsia="MS Mincho" w:hAnsi="Times New Roman"/>
                <w:lang w:eastAsia="ja-JP"/>
              </w:rPr>
              <w:t>Duplexing air-interface support</w:t>
            </w:r>
          </w:p>
          <w:p w:rsidR="00F8464E" w:rsidRPr="009D20BF" w:rsidRDefault="00F8464E" w:rsidP="002A6549">
            <w:pPr>
              <w:pStyle w:val="ListParagraph"/>
              <w:numPr>
                <w:ilvl w:val="1"/>
                <w:numId w:val="14"/>
              </w:numPr>
              <w:wordWrap/>
              <w:autoSpaceDE/>
              <w:autoSpaceDN/>
              <w:spacing w:before="0" w:line="240" w:lineRule="auto"/>
              <w:ind w:leftChars="0"/>
              <w:contextualSpacing/>
              <w:jc w:val="left"/>
              <w:rPr>
                <w:rFonts w:ascii="Times New Roman" w:eastAsia="MS Mincho" w:hAnsi="Times New Roman" w:cs="Times New Roman"/>
                <w:lang w:eastAsia="ja-JP"/>
              </w:rPr>
            </w:pPr>
            <w:r w:rsidRPr="009D20BF">
              <w:rPr>
                <w:rFonts w:ascii="Times New Roman" w:eastAsia="MS Mincho" w:hAnsi="Times New Roman" w:cs="Times New Roman"/>
                <w:lang w:eastAsia="ja-JP"/>
              </w:rPr>
              <w:t>Aiming December 2017 completion:</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Dynamic TDD scheduling/HARQ framework</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Semi-static TDD</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FDD full duplexing</w:t>
            </w:r>
          </w:p>
          <w:p w:rsidR="00F8464E" w:rsidRPr="009D20BF" w:rsidRDefault="00F8464E" w:rsidP="002A6549">
            <w:pPr>
              <w:pStyle w:val="ListParagraph"/>
              <w:numPr>
                <w:ilvl w:val="1"/>
                <w:numId w:val="14"/>
              </w:numPr>
              <w:wordWrap/>
              <w:autoSpaceDE/>
              <w:autoSpaceDN/>
              <w:spacing w:before="0" w:line="240" w:lineRule="auto"/>
              <w:ind w:leftChars="0"/>
              <w:contextualSpacing/>
              <w:jc w:val="left"/>
              <w:rPr>
                <w:rFonts w:ascii="Times New Roman" w:eastAsia="MS Mincho" w:hAnsi="Times New Roman" w:cs="Times New Roman"/>
                <w:lang w:eastAsia="ja-JP"/>
              </w:rPr>
            </w:pPr>
            <w:r w:rsidRPr="009D20BF">
              <w:rPr>
                <w:rFonts w:ascii="Times New Roman" w:eastAsia="MS Mincho" w:hAnsi="Times New Roman" w:cs="Times New Roman"/>
                <w:lang w:eastAsia="ja-JP"/>
              </w:rPr>
              <w:t>Aiming completion beyond December 2017, exact completion target (June/2018 or other) to be re-discussed at RAN#78 on a case-by-case basis:</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FDD half duplexing</w:t>
            </w:r>
          </w:p>
          <w:p w:rsidR="00F8464E" w:rsidRPr="009D20BF" w:rsidRDefault="00F8464E" w:rsidP="002A6549">
            <w:pPr>
              <w:pStyle w:val="ListParagraph"/>
              <w:numPr>
                <w:ilvl w:val="2"/>
                <w:numId w:val="14"/>
              </w:numPr>
              <w:wordWrap/>
              <w:autoSpaceDE/>
              <w:autoSpaceDN/>
              <w:spacing w:before="0" w:line="240" w:lineRule="auto"/>
              <w:ind w:leftChars="0"/>
              <w:contextualSpacing/>
              <w:jc w:val="left"/>
              <w:rPr>
                <w:rFonts w:ascii="Times New Roman" w:hAnsi="Times New Roman" w:cs="Times New Roman"/>
                <w:sz w:val="22"/>
                <w:szCs w:val="22"/>
                <w:lang w:val="en-GB"/>
              </w:rPr>
            </w:pPr>
            <w:r w:rsidRPr="009D20BF">
              <w:rPr>
                <w:rFonts w:ascii="Times New Roman" w:hAnsi="Times New Roman" w:cs="Times New Roman"/>
                <w:sz w:val="22"/>
                <w:szCs w:val="22"/>
                <w:lang w:val="en-GB"/>
              </w:rPr>
              <w:t>Interference measurement related to dynamic TDD</w:t>
            </w:r>
          </w:p>
        </w:tc>
      </w:tr>
    </w:tbl>
    <w:p w:rsidR="00F8464E" w:rsidRPr="009D20BF" w:rsidRDefault="00F8464E" w:rsidP="00144A27">
      <w:pPr>
        <w:pStyle w:val="BodyText"/>
        <w:rPr>
          <w:rFonts w:ascii="Times New Roman" w:hAnsi="Times New Roman"/>
        </w:rPr>
      </w:pPr>
    </w:p>
    <w:p w:rsidR="001144F1" w:rsidRPr="009D20BF" w:rsidRDefault="001144F1" w:rsidP="0010162E">
      <w:pPr>
        <w:pStyle w:val="BodyText"/>
        <w:rPr>
          <w:rFonts w:ascii="Times New Roman" w:hAnsi="Times New Roman"/>
        </w:rPr>
      </w:pPr>
      <w:r w:rsidRPr="009D20BF">
        <w:rPr>
          <w:rFonts w:ascii="Times New Roman" w:hAnsi="Times New Roman"/>
        </w:rPr>
        <w:t xml:space="preserve">During RAN1#90b </w:t>
      </w:r>
      <w:r w:rsidR="000C4CE2" w:rsidRPr="009D20BF">
        <w:rPr>
          <w:rFonts w:ascii="Times New Roman" w:hAnsi="Times New Roman"/>
        </w:rPr>
        <w:t>the scheduling and HARQ framework as well as the need to introduce l</w:t>
      </w:r>
      <w:r w:rsidR="00282F04" w:rsidRPr="009D20BF">
        <w:rPr>
          <w:rFonts w:ascii="Times New Roman" w:hAnsi="Times New Roman"/>
        </w:rPr>
        <w:t>ow latency operation for FDD have</w:t>
      </w:r>
      <w:r w:rsidR="000C4CE2" w:rsidRPr="009D20BF">
        <w:rPr>
          <w:rFonts w:ascii="Times New Roman" w:hAnsi="Times New Roman"/>
        </w:rPr>
        <w:t xml:space="preserve"> been discussed</w:t>
      </w:r>
      <w:r w:rsidR="00282F04" w:rsidRPr="009D20BF">
        <w:rPr>
          <w:rFonts w:ascii="Times New Roman" w:hAnsi="Times New Roman"/>
        </w:rPr>
        <w:t xml:space="preserve"> </w:t>
      </w:r>
      <w:r w:rsidR="000C4CE2" w:rsidRPr="009D20BF">
        <w:rPr>
          <w:rFonts w:ascii="Times New Roman" w:hAnsi="Times New Roman"/>
        </w:rPr>
        <w:t>. F</w:t>
      </w:r>
      <w:r w:rsidR="00282F04" w:rsidRPr="009D20BF">
        <w:rPr>
          <w:rFonts w:ascii="Times New Roman" w:hAnsi="Times New Roman"/>
        </w:rPr>
        <w:t xml:space="preserve">ollowing agreements were </w:t>
      </w:r>
      <w:r w:rsidRPr="009D20BF">
        <w:rPr>
          <w:rFonts w:ascii="Times New Roman" w:hAnsi="Times New Roman"/>
        </w:rPr>
        <w:t>made related to FDD</w:t>
      </w:r>
      <w:r w:rsidR="000C4CE2" w:rsidRPr="009D20BF">
        <w:rPr>
          <w:rFonts w:ascii="Times New Roman" w:hAnsi="Times New Roman"/>
        </w:rPr>
        <w:t xml:space="preserve"> </w:t>
      </w:r>
      <w:r w:rsidRPr="009D20BF">
        <w:rPr>
          <w:rFonts w:ascii="Times New Roman" w:hAnsi="Times New Roman"/>
        </w:rPr>
        <w:t>[2]</w:t>
      </w:r>
      <w:r w:rsidR="000C4CE2" w:rsidRPr="009D20BF">
        <w:rPr>
          <w:rFonts w:ascii="Times New Roman" w:hAnsi="Times New Roman"/>
        </w:rPr>
        <w:t>.</w:t>
      </w:r>
    </w:p>
    <w:tbl>
      <w:tblPr>
        <w:tblStyle w:val="TableGrid"/>
        <w:tblW w:w="0" w:type="auto"/>
        <w:tblLook w:val="04A0"/>
      </w:tblPr>
      <w:tblGrid>
        <w:gridCol w:w="9779"/>
      </w:tblGrid>
      <w:tr w:rsidR="001144F1" w:rsidRPr="009D20BF" w:rsidTr="001144F1">
        <w:tc>
          <w:tcPr>
            <w:tcW w:w="9779" w:type="dxa"/>
          </w:tcPr>
          <w:p w:rsidR="001144F1" w:rsidRPr="009D20BF" w:rsidRDefault="001144F1" w:rsidP="001144F1">
            <w:pPr>
              <w:rPr>
                <w:rFonts w:ascii="Times New Roman" w:hAnsi="Times New Roman"/>
                <w:sz w:val="22"/>
                <w:szCs w:val="22"/>
              </w:rPr>
            </w:pPr>
            <w:r w:rsidRPr="009D20BF">
              <w:rPr>
                <w:rFonts w:ascii="Times New Roman" w:hAnsi="Times New Roman"/>
                <w:sz w:val="22"/>
                <w:szCs w:val="22"/>
                <w:highlight w:val="green"/>
              </w:rPr>
              <w:t>Agreements</w:t>
            </w:r>
            <w:r w:rsidRPr="009D20BF">
              <w:rPr>
                <w:rFonts w:ascii="Times New Roman" w:hAnsi="Times New Roman"/>
                <w:sz w:val="22"/>
                <w:szCs w:val="22"/>
              </w:rPr>
              <w:t>:</w:t>
            </w:r>
          </w:p>
          <w:p w:rsidR="001144F1" w:rsidRPr="009D20BF" w:rsidRDefault="001144F1" w:rsidP="002A6549">
            <w:pPr>
              <w:numPr>
                <w:ilvl w:val="0"/>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 xml:space="preserve">Same scheduling framework is supported for paired and non-paired spectra </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Note: This applies to both slot based and non-slot (mini-slot) based scheduling</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Note: This includes that data transmission can be indicated with start symbol and duration</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Note: this also includes SFI</w:t>
            </w:r>
          </w:p>
          <w:p w:rsidR="001144F1" w:rsidRPr="009D20BF" w:rsidRDefault="001144F1" w:rsidP="002A6549">
            <w:pPr>
              <w:numPr>
                <w:ilvl w:val="0"/>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Same HARQ framework is supported for paired and non-paired spectra</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Dynamic HARQ management is supported in the same way for both paired and non-paired spectra</w:t>
            </w:r>
          </w:p>
          <w:p w:rsidR="001144F1" w:rsidRPr="009D20BF" w:rsidRDefault="001144F1" w:rsidP="002A6549">
            <w:pPr>
              <w:numPr>
                <w:ilvl w:val="1"/>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All PUCCH formats are supported for both paired and non-paired spectra</w:t>
            </w:r>
          </w:p>
          <w:p w:rsidR="001144F1" w:rsidRPr="009D20BF" w:rsidRDefault="001144F1" w:rsidP="002A6549">
            <w:pPr>
              <w:numPr>
                <w:ilvl w:val="0"/>
                <w:numId w:val="17"/>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Unless necessary, no intention to distinguish paired vs. non-paired spectra in the relevant specifications</w:t>
            </w:r>
          </w:p>
          <w:p w:rsidR="001144F1" w:rsidRPr="009D20BF" w:rsidRDefault="001144F1" w:rsidP="001144F1">
            <w:pPr>
              <w:rPr>
                <w:rFonts w:ascii="Times New Roman" w:hAnsi="Times New Roman"/>
                <w:sz w:val="22"/>
                <w:szCs w:val="22"/>
              </w:rPr>
            </w:pPr>
          </w:p>
          <w:p w:rsidR="001144F1" w:rsidRPr="009D20BF" w:rsidRDefault="001144F1" w:rsidP="001144F1">
            <w:pPr>
              <w:rPr>
                <w:rFonts w:ascii="Times New Roman" w:hAnsi="Times New Roman"/>
                <w:sz w:val="22"/>
                <w:szCs w:val="22"/>
                <w:highlight w:val="green"/>
              </w:rPr>
            </w:pPr>
            <w:r w:rsidRPr="009D20BF">
              <w:rPr>
                <w:rFonts w:ascii="Times New Roman" w:hAnsi="Times New Roman"/>
                <w:sz w:val="22"/>
                <w:szCs w:val="22"/>
                <w:highlight w:val="green"/>
              </w:rPr>
              <w:t>Agreements:</w:t>
            </w:r>
          </w:p>
          <w:p w:rsidR="001144F1" w:rsidRPr="009D20BF" w:rsidRDefault="001144F1" w:rsidP="002A6549">
            <w:pPr>
              <w:numPr>
                <w:ilvl w:val="0"/>
                <w:numId w:val="16"/>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 xml:space="preserve">It is already possible to have an offset between DL and UL by using UL TA. </w:t>
            </w:r>
          </w:p>
          <w:p w:rsidR="001144F1" w:rsidRPr="009D20BF" w:rsidRDefault="001144F1" w:rsidP="002A6549">
            <w:pPr>
              <w:numPr>
                <w:ilvl w:val="1"/>
                <w:numId w:val="16"/>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 additional specification impact is necessary</w:t>
            </w:r>
          </w:p>
          <w:p w:rsidR="001144F1" w:rsidRPr="009D20BF" w:rsidRDefault="001144F1" w:rsidP="002A6549">
            <w:pPr>
              <w:numPr>
                <w:ilvl w:val="1"/>
                <w:numId w:val="16"/>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Note: the finalizing the UL TA range of values will take into account the need of the offset</w:t>
            </w:r>
          </w:p>
          <w:p w:rsidR="001144F1" w:rsidRPr="009D20BF" w:rsidRDefault="001144F1" w:rsidP="001144F1">
            <w:pPr>
              <w:rPr>
                <w:rFonts w:ascii="Times New Roman" w:hAnsi="Times New Roman"/>
                <w:sz w:val="22"/>
                <w:szCs w:val="22"/>
              </w:rPr>
            </w:pPr>
          </w:p>
          <w:p w:rsidR="001144F1" w:rsidRPr="009D20BF" w:rsidRDefault="001144F1" w:rsidP="001144F1">
            <w:pPr>
              <w:rPr>
                <w:rFonts w:ascii="Times New Roman" w:hAnsi="Times New Roman"/>
                <w:sz w:val="22"/>
                <w:szCs w:val="22"/>
                <w:u w:val="single"/>
              </w:rPr>
            </w:pPr>
            <w:r w:rsidRPr="009D20BF">
              <w:rPr>
                <w:rFonts w:ascii="Times New Roman" w:hAnsi="Times New Roman"/>
                <w:sz w:val="22"/>
                <w:szCs w:val="22"/>
                <w:u w:val="single"/>
              </w:rPr>
              <w:t>Conclusion:</w:t>
            </w:r>
          </w:p>
          <w:p w:rsidR="001144F1" w:rsidRPr="009D20BF" w:rsidRDefault="001144F1" w:rsidP="002A6549">
            <w:pPr>
              <w:numPr>
                <w:ilvl w:val="0"/>
                <w:numId w:val="16"/>
              </w:numPr>
              <w:overflowPunct/>
              <w:autoSpaceDE/>
              <w:autoSpaceDN/>
              <w:adjustRightInd/>
              <w:spacing w:after="0" w:line="240" w:lineRule="auto"/>
              <w:jc w:val="left"/>
              <w:textAlignment w:val="auto"/>
              <w:rPr>
                <w:rFonts w:ascii="Times New Roman" w:hAnsi="Times New Roman"/>
                <w:sz w:val="22"/>
                <w:szCs w:val="22"/>
              </w:rPr>
            </w:pPr>
            <w:r w:rsidRPr="009D20BF">
              <w:rPr>
                <w:rFonts w:ascii="Times New Roman" w:hAnsi="Times New Roman"/>
                <w:sz w:val="22"/>
                <w:szCs w:val="22"/>
              </w:rPr>
              <w:t>The UL carrier information is already in RMSI</w:t>
            </w:r>
          </w:p>
          <w:p w:rsidR="001144F1" w:rsidRPr="009D20BF" w:rsidRDefault="001144F1" w:rsidP="001144F1">
            <w:pPr>
              <w:pStyle w:val="BodyText"/>
              <w:rPr>
                <w:rFonts w:ascii="Times New Roman" w:hAnsi="Times New Roman"/>
              </w:rPr>
            </w:pPr>
            <w:r w:rsidRPr="009D20BF">
              <w:rPr>
                <w:rFonts w:ascii="Times New Roman" w:hAnsi="Times New Roman"/>
                <w:sz w:val="22"/>
                <w:szCs w:val="22"/>
              </w:rPr>
              <w:lastRenderedPageBreak/>
              <w:t>No additional spec impact is necessary</w:t>
            </w:r>
          </w:p>
        </w:tc>
      </w:tr>
    </w:tbl>
    <w:p w:rsidR="001144F1" w:rsidRPr="009D20BF" w:rsidRDefault="001144F1" w:rsidP="0010162E">
      <w:pPr>
        <w:pStyle w:val="BodyText"/>
        <w:rPr>
          <w:rFonts w:ascii="Times New Roman" w:hAnsi="Times New Roman"/>
        </w:rPr>
      </w:pPr>
      <w:r w:rsidRPr="009D20BF">
        <w:rPr>
          <w:rFonts w:ascii="Times New Roman" w:hAnsi="Times New Roman"/>
        </w:rPr>
        <w:lastRenderedPageBreak/>
        <w:t xml:space="preserve"> </w:t>
      </w:r>
    </w:p>
    <w:p w:rsidR="006B4636" w:rsidRDefault="006B4636" w:rsidP="000029A2">
      <w:pPr>
        <w:rPr>
          <w:lang w:val="en-US"/>
        </w:rPr>
      </w:pPr>
    </w:p>
    <w:p w:rsidR="003C320E" w:rsidRPr="00C64BE7" w:rsidRDefault="003C320E" w:rsidP="00C64BE7">
      <w:pPr>
        <w:pStyle w:val="Heading2"/>
        <w:numPr>
          <w:ilvl w:val="0"/>
          <w:numId w:val="0"/>
        </w:numPr>
        <w:ind w:left="576" w:hanging="576"/>
        <w:jc w:val="center"/>
        <w:rPr>
          <w:rFonts w:ascii="Times New Roman" w:hAnsi="Times New Roman" w:cs="Times New Roman"/>
          <w:b/>
          <w:u w:val="single"/>
        </w:rPr>
      </w:pPr>
      <w:r w:rsidRPr="00C64BE7">
        <w:rPr>
          <w:rFonts w:ascii="Times New Roman" w:hAnsi="Times New Roman" w:cs="Times New Roman"/>
          <w:b/>
          <w:u w:val="single"/>
        </w:rPr>
        <w:t>Report from offline 2017-11-28</w:t>
      </w:r>
    </w:p>
    <w:p w:rsidR="003C320E" w:rsidRPr="00C64BE7" w:rsidRDefault="003C320E" w:rsidP="000029A2">
      <w:pPr>
        <w:rPr>
          <w:rFonts w:ascii="Times New Roman" w:hAnsi="Times New Roman"/>
          <w:lang w:val="en-US"/>
        </w:rPr>
      </w:pPr>
      <w:r w:rsidRPr="00C64BE7">
        <w:rPr>
          <w:rFonts w:ascii="Times New Roman" w:hAnsi="Times New Roman"/>
          <w:lang w:val="en-US"/>
        </w:rPr>
        <w:t>Time 11.00 to 12.00</w:t>
      </w:r>
    </w:p>
    <w:p w:rsidR="003C320E" w:rsidRPr="00C64BE7" w:rsidRDefault="003C320E" w:rsidP="000029A2">
      <w:pPr>
        <w:rPr>
          <w:rFonts w:ascii="Times New Roman" w:hAnsi="Times New Roman"/>
          <w:lang w:val="en-US"/>
        </w:rPr>
      </w:pPr>
      <w:r w:rsidRPr="00C64BE7">
        <w:rPr>
          <w:rFonts w:ascii="Times New Roman" w:hAnsi="Times New Roman"/>
          <w:lang w:val="en-US"/>
        </w:rPr>
        <w:t>Attending companies: ZTE, Intel Qualcomm, Huawei, Panasonic</w:t>
      </w:r>
    </w:p>
    <w:p w:rsidR="00C64BE7" w:rsidRDefault="00C64BE7" w:rsidP="000029A2">
      <w:pPr>
        <w:rPr>
          <w:rFonts w:ascii="Times New Roman" w:hAnsi="Times New Roman"/>
          <w:b/>
          <w:u w:val="single"/>
          <w:lang w:val="en-US"/>
        </w:rPr>
      </w:pPr>
    </w:p>
    <w:p w:rsidR="003C320E" w:rsidRPr="00C64BE7" w:rsidRDefault="003C320E" w:rsidP="000029A2">
      <w:pPr>
        <w:rPr>
          <w:rFonts w:ascii="Times New Roman" w:hAnsi="Times New Roman"/>
          <w:b/>
          <w:u w:val="single"/>
          <w:lang w:val="en-US"/>
        </w:rPr>
      </w:pPr>
      <w:r w:rsidRPr="00C64BE7">
        <w:rPr>
          <w:rFonts w:ascii="Times New Roman" w:hAnsi="Times New Roman"/>
          <w:b/>
          <w:u w:val="single"/>
          <w:lang w:val="en-US"/>
        </w:rPr>
        <w:t>Issue #4</w:t>
      </w:r>
      <w:r w:rsidR="00DA5C6D" w:rsidRPr="00C64BE7">
        <w:rPr>
          <w:rFonts w:ascii="Times New Roman" w:hAnsi="Times New Roman"/>
          <w:b/>
          <w:u w:val="single"/>
          <w:lang w:val="en-US"/>
        </w:rPr>
        <w:t xml:space="preserve"> from summary</w:t>
      </w:r>
      <w:r w:rsidRPr="00C64BE7">
        <w:rPr>
          <w:rFonts w:ascii="Times New Roman" w:hAnsi="Times New Roman"/>
          <w:b/>
          <w:u w:val="single"/>
          <w:lang w:val="en-US"/>
        </w:rPr>
        <w:t>: Relationship between SFI for TDD and FDD.</w:t>
      </w:r>
    </w:p>
    <w:p w:rsidR="003C320E" w:rsidRPr="00C64BE7" w:rsidRDefault="003C320E" w:rsidP="000029A2">
      <w:pPr>
        <w:rPr>
          <w:rFonts w:ascii="Times New Roman" w:hAnsi="Times New Roman"/>
          <w:lang w:val="en-US"/>
        </w:rPr>
      </w:pPr>
      <w:r w:rsidRPr="00C64BE7">
        <w:rPr>
          <w:rFonts w:ascii="Times New Roman" w:hAnsi="Times New Roman"/>
          <w:lang w:val="en-US"/>
        </w:rPr>
        <w:t xml:space="preserve">Among the companies attending the </w:t>
      </w:r>
      <w:r w:rsidR="00614309">
        <w:rPr>
          <w:rFonts w:ascii="Times New Roman" w:hAnsi="Times New Roman"/>
          <w:lang w:val="en-US"/>
        </w:rPr>
        <w:t xml:space="preserve">morning </w:t>
      </w:r>
      <w:r w:rsidRPr="00C64BE7">
        <w:rPr>
          <w:rFonts w:ascii="Times New Roman" w:hAnsi="Times New Roman"/>
          <w:lang w:val="en-US"/>
        </w:rPr>
        <w:t>offline</w:t>
      </w:r>
    </w:p>
    <w:p w:rsidR="006B4636" w:rsidRPr="00C64BE7" w:rsidRDefault="00804DED" w:rsidP="00614309">
      <w:pPr>
        <w:pStyle w:val="ListParagraph"/>
        <w:numPr>
          <w:ilvl w:val="0"/>
          <w:numId w:val="30"/>
        </w:numPr>
        <w:spacing w:line="240" w:lineRule="auto"/>
        <w:ind w:leftChars="0" w:hanging="357"/>
        <w:rPr>
          <w:rFonts w:ascii="Times New Roman" w:hAnsi="Times New Roman" w:cs="Times New Roman"/>
        </w:rPr>
      </w:pPr>
      <w:r w:rsidRPr="00C64BE7">
        <w:rPr>
          <w:rFonts w:ascii="Times New Roman" w:hAnsi="Times New Roman" w:cs="Times New Roman"/>
        </w:rPr>
        <w:t>There is a common view that SFI shall be supported for FDD as well</w:t>
      </w:r>
    </w:p>
    <w:p w:rsidR="00804DED" w:rsidRPr="00C64BE7" w:rsidRDefault="00804DED" w:rsidP="00614309">
      <w:pPr>
        <w:pStyle w:val="ListParagraph"/>
        <w:numPr>
          <w:ilvl w:val="0"/>
          <w:numId w:val="30"/>
        </w:numPr>
        <w:spacing w:line="240" w:lineRule="auto"/>
        <w:ind w:leftChars="0" w:hanging="357"/>
        <w:rPr>
          <w:rFonts w:ascii="Times New Roman" w:hAnsi="Times New Roman" w:cs="Times New Roman"/>
        </w:rPr>
      </w:pPr>
      <w:r w:rsidRPr="00C64BE7">
        <w:rPr>
          <w:rFonts w:ascii="Times New Roman" w:hAnsi="Times New Roman" w:cs="Times New Roman"/>
        </w:rPr>
        <w:t>A discussion was then about if it is sufficient to re-use the TDD table or if additional entries are needed for FDD</w:t>
      </w:r>
    </w:p>
    <w:p w:rsidR="00804DED" w:rsidRPr="00C64BE7" w:rsidRDefault="00804DED" w:rsidP="00614309">
      <w:pPr>
        <w:pStyle w:val="ListParagraph"/>
        <w:numPr>
          <w:ilvl w:val="1"/>
          <w:numId w:val="30"/>
        </w:numPr>
        <w:spacing w:line="240" w:lineRule="auto"/>
        <w:ind w:leftChars="0" w:hanging="357"/>
        <w:rPr>
          <w:rFonts w:ascii="Times New Roman" w:hAnsi="Times New Roman" w:cs="Times New Roman"/>
        </w:rPr>
      </w:pPr>
      <w:r w:rsidRPr="00C64BE7">
        <w:rPr>
          <w:rFonts w:ascii="Times New Roman" w:hAnsi="Times New Roman" w:cs="Times New Roman"/>
        </w:rPr>
        <w:t>Qualcomm noted, that they might want additional entries of type “DL-Unknown-DL” for measurement in the middle of the slot. The use case for such a format was discussed without a clear outcome.</w:t>
      </w:r>
    </w:p>
    <w:p w:rsidR="00804DED" w:rsidRPr="00C64BE7" w:rsidRDefault="00804DED" w:rsidP="00614309">
      <w:pPr>
        <w:pStyle w:val="ListParagraph"/>
        <w:numPr>
          <w:ilvl w:val="1"/>
          <w:numId w:val="30"/>
        </w:numPr>
        <w:spacing w:line="240" w:lineRule="auto"/>
        <w:ind w:leftChars="0" w:hanging="357"/>
        <w:rPr>
          <w:rFonts w:ascii="Times New Roman" w:hAnsi="Times New Roman" w:cs="Times New Roman"/>
        </w:rPr>
      </w:pPr>
      <w:r w:rsidRPr="00C64BE7">
        <w:rPr>
          <w:rFonts w:ascii="Times New Roman" w:hAnsi="Times New Roman" w:cs="Times New Roman"/>
        </w:rPr>
        <w:t>Panasonic noted that the FDD table can be exactly like the TDD table with independent indication for DL and UL indexing</w:t>
      </w:r>
    </w:p>
    <w:p w:rsidR="00804DED" w:rsidRPr="00C64BE7" w:rsidRDefault="00804DED" w:rsidP="00614309">
      <w:pPr>
        <w:pStyle w:val="ListParagraph"/>
        <w:numPr>
          <w:ilvl w:val="1"/>
          <w:numId w:val="30"/>
        </w:numPr>
        <w:spacing w:line="240" w:lineRule="auto"/>
        <w:ind w:leftChars="0" w:hanging="357"/>
        <w:rPr>
          <w:rFonts w:ascii="Times New Roman" w:hAnsi="Times New Roman" w:cs="Times New Roman"/>
        </w:rPr>
      </w:pPr>
      <w:r w:rsidRPr="00C64BE7">
        <w:rPr>
          <w:rFonts w:ascii="Times New Roman" w:hAnsi="Times New Roman" w:cs="Times New Roman"/>
        </w:rPr>
        <w:t xml:space="preserve">Intel want to re-use the SFI TDD table </w:t>
      </w:r>
    </w:p>
    <w:p w:rsidR="00804DED" w:rsidRPr="00C64BE7" w:rsidRDefault="00804DED" w:rsidP="00614309">
      <w:pPr>
        <w:pStyle w:val="ListParagraph"/>
        <w:numPr>
          <w:ilvl w:val="1"/>
          <w:numId w:val="30"/>
        </w:numPr>
        <w:spacing w:line="240" w:lineRule="auto"/>
        <w:ind w:leftChars="0" w:hanging="357"/>
        <w:rPr>
          <w:rFonts w:ascii="Times New Roman" w:hAnsi="Times New Roman" w:cs="Times New Roman"/>
        </w:rPr>
      </w:pPr>
      <w:r w:rsidRPr="00C64BE7">
        <w:rPr>
          <w:rFonts w:ascii="Times New Roman" w:hAnsi="Times New Roman" w:cs="Times New Roman"/>
        </w:rPr>
        <w:t>ZTE want to re-use the SFI TDD table and deduce the DL FDD and UL FDD SFI tables according to predefined rules.</w:t>
      </w:r>
    </w:p>
    <w:p w:rsidR="00DA5C6D" w:rsidRPr="00C64BE7" w:rsidRDefault="00804DED" w:rsidP="00614309">
      <w:pPr>
        <w:pStyle w:val="ListParagraph"/>
        <w:numPr>
          <w:ilvl w:val="1"/>
          <w:numId w:val="30"/>
        </w:numPr>
        <w:spacing w:line="240" w:lineRule="auto"/>
        <w:ind w:leftChars="0" w:hanging="357"/>
        <w:rPr>
          <w:rFonts w:ascii="Times New Roman" w:hAnsi="Times New Roman" w:cs="Times New Roman"/>
        </w:rPr>
      </w:pPr>
      <w:r w:rsidRPr="00C64BE7">
        <w:rPr>
          <w:rFonts w:ascii="Times New Roman" w:hAnsi="Times New Roman" w:cs="Times New Roman"/>
        </w:rPr>
        <w:t xml:space="preserve">After the discussion off-line consensus was reached that </w:t>
      </w:r>
      <w:r w:rsidR="00DA5C6D" w:rsidRPr="00C64BE7">
        <w:rPr>
          <w:rFonts w:ascii="Times New Roman" w:hAnsi="Times New Roman" w:cs="Times New Roman"/>
        </w:rPr>
        <w:t>the SFI table for TDD should be used as baseline. If other entries than provided by the TDD table are needed for FDD is unknown at the moment and FFS.</w:t>
      </w:r>
    </w:p>
    <w:p w:rsidR="00DA5C6D" w:rsidRPr="00C64BE7" w:rsidRDefault="00DA5C6D" w:rsidP="00614309">
      <w:pPr>
        <w:pStyle w:val="ListParagraph"/>
        <w:numPr>
          <w:ilvl w:val="1"/>
          <w:numId w:val="30"/>
        </w:numPr>
        <w:spacing w:line="240" w:lineRule="auto"/>
        <w:ind w:leftChars="0" w:hanging="357"/>
        <w:rPr>
          <w:rFonts w:ascii="Times New Roman" w:hAnsi="Times New Roman" w:cs="Times New Roman"/>
        </w:rPr>
      </w:pPr>
      <w:r w:rsidRPr="00C64BE7">
        <w:rPr>
          <w:rFonts w:ascii="Times New Roman" w:hAnsi="Times New Roman" w:cs="Times New Roman"/>
        </w:rPr>
        <w:t>Since the SFI for TDD is not completed, the discussions should be continued in the SFI AI of the control session.</w:t>
      </w:r>
    </w:p>
    <w:p w:rsidR="00DA5C6D" w:rsidRPr="00C64BE7" w:rsidRDefault="00DA5C6D" w:rsidP="00DA5C6D">
      <w:pPr>
        <w:rPr>
          <w:rFonts w:ascii="Times New Roman" w:hAnsi="Times New Roman"/>
        </w:rPr>
      </w:pPr>
    </w:p>
    <w:p w:rsidR="00DA5C6D" w:rsidRPr="00C64BE7" w:rsidRDefault="00DA5C6D" w:rsidP="00DA5C6D">
      <w:pPr>
        <w:rPr>
          <w:rFonts w:ascii="Times New Roman" w:hAnsi="Times New Roman"/>
          <w:b/>
          <w:u w:val="single"/>
        </w:rPr>
      </w:pPr>
      <w:r w:rsidRPr="00C64BE7">
        <w:rPr>
          <w:rFonts w:ascii="Times New Roman" w:hAnsi="Times New Roman"/>
          <w:b/>
          <w:highlight w:val="red"/>
          <w:u w:val="single"/>
        </w:rPr>
        <w:t>Proposals from off-line:</w:t>
      </w:r>
    </w:p>
    <w:p w:rsidR="00DA5C6D" w:rsidRPr="00C64BE7" w:rsidRDefault="00DA5C6D" w:rsidP="00614309">
      <w:pPr>
        <w:pStyle w:val="ListParagraph"/>
        <w:numPr>
          <w:ilvl w:val="0"/>
          <w:numId w:val="35"/>
        </w:numPr>
        <w:spacing w:line="240" w:lineRule="auto"/>
        <w:ind w:leftChars="0" w:hanging="357"/>
        <w:rPr>
          <w:rFonts w:ascii="Times New Roman" w:hAnsi="Times New Roman" w:cs="Times New Roman"/>
        </w:rPr>
      </w:pPr>
      <w:r w:rsidRPr="00C64BE7">
        <w:rPr>
          <w:rFonts w:ascii="Times New Roman" w:hAnsi="Times New Roman" w:cs="Times New Roman"/>
        </w:rPr>
        <w:t>NR supports SFI for FDD</w:t>
      </w:r>
    </w:p>
    <w:p w:rsidR="00DA5C6D" w:rsidRPr="00C64BE7" w:rsidRDefault="00DA5C6D" w:rsidP="00614309">
      <w:pPr>
        <w:pStyle w:val="ListParagraph"/>
        <w:numPr>
          <w:ilvl w:val="0"/>
          <w:numId w:val="35"/>
        </w:numPr>
        <w:spacing w:line="240" w:lineRule="auto"/>
        <w:ind w:leftChars="0" w:hanging="357"/>
        <w:rPr>
          <w:rFonts w:ascii="Times New Roman" w:hAnsi="Times New Roman" w:cs="Times New Roman"/>
        </w:rPr>
      </w:pPr>
      <w:r w:rsidRPr="00C64BE7">
        <w:rPr>
          <w:rFonts w:ascii="Times New Roman" w:hAnsi="Times New Roman" w:cs="Times New Roman"/>
        </w:rPr>
        <w:t>The TDD SFI table serves as baseline for the SFI FDD tables.</w:t>
      </w:r>
    </w:p>
    <w:p w:rsidR="00DA5C6D" w:rsidRPr="00C64BE7" w:rsidRDefault="00DA5C6D" w:rsidP="00614309">
      <w:pPr>
        <w:pStyle w:val="ListParagraph"/>
        <w:numPr>
          <w:ilvl w:val="1"/>
          <w:numId w:val="35"/>
        </w:numPr>
        <w:spacing w:line="240" w:lineRule="auto"/>
        <w:ind w:leftChars="0" w:hanging="357"/>
        <w:rPr>
          <w:rFonts w:ascii="Times New Roman" w:hAnsi="Times New Roman" w:cs="Times New Roman"/>
        </w:rPr>
      </w:pPr>
      <w:r w:rsidRPr="00C64BE7">
        <w:rPr>
          <w:rFonts w:ascii="Times New Roman" w:hAnsi="Times New Roman" w:cs="Times New Roman"/>
        </w:rPr>
        <w:t>FFS: If additional entries for FDD SFI DL table is needed</w:t>
      </w:r>
    </w:p>
    <w:p w:rsidR="00DA5C6D" w:rsidRDefault="00DA5C6D" w:rsidP="00614309">
      <w:pPr>
        <w:pStyle w:val="ListParagraph"/>
        <w:numPr>
          <w:ilvl w:val="0"/>
          <w:numId w:val="35"/>
        </w:numPr>
        <w:spacing w:line="240" w:lineRule="auto"/>
        <w:ind w:leftChars="0" w:hanging="357"/>
        <w:rPr>
          <w:rFonts w:ascii="Times New Roman" w:hAnsi="Times New Roman" w:cs="Times New Roman"/>
        </w:rPr>
      </w:pPr>
      <w:r w:rsidRPr="00C64BE7">
        <w:rPr>
          <w:rFonts w:ascii="Times New Roman" w:hAnsi="Times New Roman" w:cs="Times New Roman"/>
        </w:rPr>
        <w:t>The continued discussed is carried together with SFI for TDD.</w:t>
      </w:r>
    </w:p>
    <w:p w:rsidR="00614309" w:rsidRDefault="00614309" w:rsidP="00614309">
      <w:pPr>
        <w:spacing w:line="240" w:lineRule="auto"/>
        <w:rPr>
          <w:rFonts w:ascii="Times New Roman" w:hAnsi="Times New Roman"/>
        </w:rPr>
      </w:pPr>
    </w:p>
    <w:p w:rsidR="00614309" w:rsidRPr="00614309" w:rsidRDefault="00614309" w:rsidP="00614309">
      <w:pPr>
        <w:spacing w:line="240" w:lineRule="auto"/>
        <w:rPr>
          <w:rFonts w:ascii="Times New Roman" w:hAnsi="Times New Roman"/>
          <w:b/>
          <w:u w:val="single"/>
        </w:rPr>
      </w:pPr>
      <w:r w:rsidRPr="00614309">
        <w:rPr>
          <w:rFonts w:ascii="Times New Roman" w:hAnsi="Times New Roman"/>
          <w:b/>
          <w:u w:val="single"/>
        </w:rPr>
        <w:t xml:space="preserve">Further discussion in joint offline together with the ordinary </w:t>
      </w:r>
      <w:r>
        <w:rPr>
          <w:rFonts w:ascii="Times New Roman" w:hAnsi="Times New Roman"/>
          <w:b/>
          <w:u w:val="single"/>
        </w:rPr>
        <w:t>SFI session:</w:t>
      </w:r>
    </w:p>
    <w:p w:rsidR="00614309" w:rsidRPr="00614309" w:rsidRDefault="00614309" w:rsidP="00614309">
      <w:pPr>
        <w:shd w:val="clear" w:color="auto" w:fill="FFFFFF"/>
        <w:overflowPunct/>
        <w:autoSpaceDE/>
        <w:autoSpaceDN/>
        <w:adjustRightInd/>
        <w:spacing w:after="0" w:line="230" w:lineRule="atLeast"/>
        <w:jc w:val="left"/>
        <w:textAlignment w:val="auto"/>
        <w:rPr>
          <w:rFonts w:eastAsia="Times New Roman" w:cs="Arial"/>
          <w:color w:val="000000"/>
          <w:sz w:val="16"/>
          <w:szCs w:val="16"/>
          <w:lang w:val="en-US" w:eastAsia="sv-SE"/>
        </w:rPr>
      </w:pPr>
      <w:r>
        <w:rPr>
          <w:rFonts w:eastAsia="Times New Roman" w:cs="Arial"/>
          <w:color w:val="000000"/>
          <w:sz w:val="16"/>
          <w:szCs w:val="16"/>
          <w:highlight w:val="green"/>
          <w:shd w:val="clear" w:color="auto" w:fill="0000FF"/>
          <w:lang w:val="en-US" w:eastAsia="sv-SE"/>
        </w:rPr>
        <w:t>Offline consensus</w:t>
      </w:r>
      <w:r w:rsidRPr="00614309">
        <w:rPr>
          <w:rFonts w:eastAsia="Times New Roman" w:cs="Arial"/>
          <w:color w:val="000000"/>
          <w:sz w:val="16"/>
          <w:szCs w:val="16"/>
          <w:highlight w:val="green"/>
          <w:shd w:val="clear" w:color="auto" w:fill="0000FF"/>
          <w:lang w:val="en-US" w:eastAsia="sv-SE"/>
        </w:rPr>
        <w:t>:</w:t>
      </w:r>
    </w:p>
    <w:p w:rsidR="00614309" w:rsidRPr="00614309" w:rsidRDefault="00614309" w:rsidP="00614309">
      <w:pPr>
        <w:shd w:val="clear" w:color="auto" w:fill="FFFFFF"/>
        <w:overflowPunct/>
        <w:autoSpaceDE/>
        <w:autoSpaceDN/>
        <w:adjustRightInd/>
        <w:spacing w:after="0" w:line="230" w:lineRule="atLeast"/>
        <w:jc w:val="left"/>
        <w:textAlignment w:val="auto"/>
        <w:rPr>
          <w:rFonts w:eastAsia="Times New Roman" w:cs="Arial"/>
          <w:color w:val="000000"/>
          <w:sz w:val="16"/>
          <w:szCs w:val="16"/>
          <w:lang w:val="en-US" w:eastAsia="sv-SE"/>
        </w:rPr>
      </w:pPr>
      <w:r w:rsidRPr="00614309">
        <w:rPr>
          <w:rFonts w:ascii="Symbol" w:eastAsia="Times New Roman" w:hAnsi="Symbol" w:cs="Arial"/>
          <w:color w:val="000000"/>
          <w:sz w:val="16"/>
          <w:szCs w:val="16"/>
          <w:lang w:val="sv-SE" w:eastAsia="sv-SE"/>
        </w:rPr>
        <w:t></w:t>
      </w:r>
      <w:r w:rsidRPr="00614309">
        <w:rPr>
          <w:rFonts w:ascii="Times New Roman" w:eastAsia="Times New Roman" w:hAnsi="Times New Roman"/>
          <w:color w:val="000000"/>
          <w:sz w:val="16"/>
          <w:szCs w:val="16"/>
          <w:lang w:val="en-US" w:eastAsia="sv-SE"/>
        </w:rPr>
        <w:t>       </w:t>
      </w:r>
      <w:r w:rsidRPr="00614309">
        <w:rPr>
          <w:rFonts w:ascii="Times New Roman" w:eastAsia="Times New Roman" w:hAnsi="Times New Roman"/>
          <w:color w:val="000000"/>
          <w:sz w:val="16"/>
          <w:lang w:val="en-US" w:eastAsia="sv-SE"/>
        </w:rPr>
        <w:t> </w:t>
      </w:r>
      <w:r w:rsidRPr="00614309">
        <w:rPr>
          <w:rFonts w:eastAsia="Times New Roman" w:cs="Arial"/>
          <w:color w:val="000000"/>
          <w:sz w:val="16"/>
          <w:szCs w:val="16"/>
          <w:lang w:val="en-US" w:eastAsia="sv-SE"/>
        </w:rPr>
        <w:t>NR supports SFI for FDD</w:t>
      </w:r>
    </w:p>
    <w:p w:rsidR="00614309" w:rsidRPr="00614309" w:rsidRDefault="00614309" w:rsidP="00614309">
      <w:pPr>
        <w:shd w:val="clear" w:color="auto" w:fill="FFFFFF"/>
        <w:overflowPunct/>
        <w:autoSpaceDE/>
        <w:autoSpaceDN/>
        <w:adjustRightInd/>
        <w:spacing w:after="0" w:line="230" w:lineRule="atLeast"/>
        <w:ind w:left="1440"/>
        <w:jc w:val="left"/>
        <w:textAlignment w:val="auto"/>
        <w:rPr>
          <w:rFonts w:eastAsia="Times New Roman" w:cs="Arial"/>
          <w:color w:val="000000"/>
          <w:sz w:val="16"/>
          <w:szCs w:val="16"/>
          <w:lang w:val="en-US" w:eastAsia="sv-SE"/>
        </w:rPr>
      </w:pPr>
      <w:r w:rsidRPr="00614309">
        <w:rPr>
          <w:rFonts w:ascii="Courier New" w:eastAsia="Times New Roman" w:hAnsi="Courier New" w:cs="Courier New"/>
          <w:color w:val="000000"/>
          <w:sz w:val="16"/>
          <w:szCs w:val="16"/>
          <w:lang w:val="en-US" w:eastAsia="sv-SE"/>
        </w:rPr>
        <w:t>o</w:t>
      </w:r>
      <w:r w:rsidRPr="00614309">
        <w:rPr>
          <w:rFonts w:ascii="Times New Roman" w:eastAsia="Times New Roman" w:hAnsi="Times New Roman"/>
          <w:color w:val="000000"/>
          <w:sz w:val="16"/>
          <w:szCs w:val="16"/>
          <w:lang w:val="en-US" w:eastAsia="sv-SE"/>
        </w:rPr>
        <w:t>  </w:t>
      </w:r>
      <w:r w:rsidRPr="00614309">
        <w:rPr>
          <w:rFonts w:ascii="Times New Roman" w:eastAsia="Times New Roman" w:hAnsi="Times New Roman"/>
          <w:color w:val="000000"/>
          <w:sz w:val="16"/>
          <w:lang w:val="en-US" w:eastAsia="sv-SE"/>
        </w:rPr>
        <w:t> </w:t>
      </w:r>
      <w:r w:rsidRPr="00614309">
        <w:rPr>
          <w:rFonts w:eastAsia="Times New Roman" w:cs="Arial"/>
          <w:color w:val="000000"/>
          <w:sz w:val="16"/>
          <w:szCs w:val="16"/>
          <w:lang w:val="en-US" w:eastAsia="sv-SE"/>
        </w:rPr>
        <w:t>Only considered dynamic SFI. No semi-static SFI for FDD</w:t>
      </w:r>
    </w:p>
    <w:p w:rsidR="00614309" w:rsidRPr="00614309" w:rsidRDefault="00614309" w:rsidP="00614309">
      <w:pPr>
        <w:shd w:val="clear" w:color="auto" w:fill="FFFFFF"/>
        <w:overflowPunct/>
        <w:autoSpaceDE/>
        <w:autoSpaceDN/>
        <w:adjustRightInd/>
        <w:spacing w:after="0" w:line="230" w:lineRule="atLeast"/>
        <w:ind w:left="1440"/>
        <w:jc w:val="left"/>
        <w:textAlignment w:val="auto"/>
        <w:rPr>
          <w:rFonts w:eastAsia="Times New Roman" w:cs="Arial"/>
          <w:color w:val="000000"/>
          <w:sz w:val="16"/>
          <w:szCs w:val="16"/>
          <w:lang w:val="en-US" w:eastAsia="sv-SE"/>
        </w:rPr>
      </w:pPr>
      <w:r w:rsidRPr="00614309">
        <w:rPr>
          <w:rFonts w:ascii="Courier New" w:eastAsia="Times New Roman" w:hAnsi="Courier New" w:cs="Courier New"/>
          <w:color w:val="000000"/>
          <w:sz w:val="16"/>
          <w:szCs w:val="16"/>
          <w:lang w:val="en-US" w:eastAsia="sv-SE"/>
        </w:rPr>
        <w:t>o</w:t>
      </w:r>
      <w:r w:rsidRPr="00614309">
        <w:rPr>
          <w:rFonts w:ascii="Times New Roman" w:eastAsia="Times New Roman" w:hAnsi="Times New Roman"/>
          <w:color w:val="000000"/>
          <w:sz w:val="16"/>
          <w:szCs w:val="16"/>
          <w:lang w:val="en-US" w:eastAsia="sv-SE"/>
        </w:rPr>
        <w:t>  </w:t>
      </w:r>
      <w:r w:rsidRPr="00614309">
        <w:rPr>
          <w:rFonts w:ascii="Times New Roman" w:eastAsia="Times New Roman" w:hAnsi="Times New Roman"/>
          <w:color w:val="000000"/>
          <w:sz w:val="16"/>
          <w:lang w:val="en-US" w:eastAsia="sv-SE"/>
        </w:rPr>
        <w:t> </w:t>
      </w:r>
      <w:r w:rsidRPr="00614309">
        <w:rPr>
          <w:rFonts w:eastAsia="Times New Roman" w:cs="Arial"/>
          <w:color w:val="000000"/>
          <w:sz w:val="16"/>
          <w:szCs w:val="16"/>
          <w:lang w:val="en-US" w:eastAsia="sv-SE"/>
        </w:rPr>
        <w:t>For DL, the states include DL and unknown</w:t>
      </w:r>
    </w:p>
    <w:p w:rsidR="00614309" w:rsidRPr="00614309" w:rsidRDefault="00614309" w:rsidP="00614309">
      <w:pPr>
        <w:shd w:val="clear" w:color="auto" w:fill="FFFFFF"/>
        <w:overflowPunct/>
        <w:autoSpaceDE/>
        <w:autoSpaceDN/>
        <w:adjustRightInd/>
        <w:spacing w:after="0" w:line="230" w:lineRule="atLeast"/>
        <w:ind w:left="1440"/>
        <w:jc w:val="left"/>
        <w:textAlignment w:val="auto"/>
        <w:rPr>
          <w:rFonts w:eastAsia="Times New Roman" w:cs="Arial"/>
          <w:color w:val="000000"/>
          <w:sz w:val="16"/>
          <w:szCs w:val="16"/>
          <w:lang w:val="en-US" w:eastAsia="sv-SE"/>
        </w:rPr>
      </w:pPr>
      <w:r w:rsidRPr="00614309">
        <w:rPr>
          <w:rFonts w:ascii="Courier New" w:eastAsia="Times New Roman" w:hAnsi="Courier New" w:cs="Courier New"/>
          <w:color w:val="000000"/>
          <w:sz w:val="16"/>
          <w:szCs w:val="16"/>
          <w:lang w:val="en-US" w:eastAsia="sv-SE"/>
        </w:rPr>
        <w:t>o</w:t>
      </w:r>
      <w:r w:rsidRPr="00614309">
        <w:rPr>
          <w:rFonts w:ascii="Times New Roman" w:eastAsia="Times New Roman" w:hAnsi="Times New Roman"/>
          <w:color w:val="000000"/>
          <w:sz w:val="16"/>
          <w:szCs w:val="16"/>
          <w:lang w:val="en-US" w:eastAsia="sv-SE"/>
        </w:rPr>
        <w:t>  </w:t>
      </w:r>
      <w:r w:rsidRPr="00614309">
        <w:rPr>
          <w:rFonts w:ascii="Times New Roman" w:eastAsia="Times New Roman" w:hAnsi="Times New Roman"/>
          <w:color w:val="000000"/>
          <w:sz w:val="16"/>
          <w:lang w:val="en-US" w:eastAsia="sv-SE"/>
        </w:rPr>
        <w:t> </w:t>
      </w:r>
      <w:r>
        <w:rPr>
          <w:rFonts w:eastAsia="Times New Roman" w:cs="Arial"/>
          <w:color w:val="000000"/>
          <w:sz w:val="16"/>
          <w:szCs w:val="16"/>
          <w:lang w:val="en-US" w:eastAsia="sv-SE"/>
        </w:rPr>
        <w:t>For UL, the states include UL</w:t>
      </w:r>
      <w:r w:rsidRPr="00614309">
        <w:rPr>
          <w:rFonts w:eastAsia="Times New Roman" w:cs="Arial"/>
          <w:color w:val="000000"/>
          <w:sz w:val="16"/>
          <w:szCs w:val="16"/>
          <w:lang w:val="en-US" w:eastAsia="sv-SE"/>
        </w:rPr>
        <w:t xml:space="preserve"> and unknown</w:t>
      </w:r>
    </w:p>
    <w:p w:rsidR="00614309" w:rsidRPr="00614309" w:rsidRDefault="00614309" w:rsidP="00614309">
      <w:pPr>
        <w:shd w:val="clear" w:color="auto" w:fill="FFFFFF"/>
        <w:overflowPunct/>
        <w:autoSpaceDE/>
        <w:autoSpaceDN/>
        <w:adjustRightInd/>
        <w:spacing w:after="0" w:line="230" w:lineRule="atLeast"/>
        <w:jc w:val="left"/>
        <w:textAlignment w:val="auto"/>
        <w:rPr>
          <w:rFonts w:eastAsia="Times New Roman" w:cs="Arial"/>
          <w:color w:val="000000"/>
          <w:sz w:val="16"/>
          <w:szCs w:val="16"/>
          <w:lang w:val="en-US" w:eastAsia="sv-SE"/>
        </w:rPr>
      </w:pPr>
      <w:r>
        <w:rPr>
          <w:rFonts w:eastAsia="Times New Roman" w:cs="Arial"/>
          <w:color w:val="000000"/>
          <w:sz w:val="16"/>
          <w:szCs w:val="16"/>
          <w:highlight w:val="green"/>
          <w:shd w:val="clear" w:color="auto" w:fill="0000FF"/>
          <w:lang w:val="en-US" w:eastAsia="sv-SE"/>
        </w:rPr>
        <w:t>Offline consensus</w:t>
      </w:r>
      <w:r w:rsidRPr="00614309">
        <w:rPr>
          <w:rFonts w:eastAsia="Times New Roman" w:cs="Arial"/>
          <w:color w:val="000000"/>
          <w:sz w:val="16"/>
          <w:szCs w:val="16"/>
          <w:highlight w:val="green"/>
          <w:shd w:val="clear" w:color="auto" w:fill="0000FF"/>
          <w:lang w:val="en-US" w:eastAsia="sv-SE"/>
        </w:rPr>
        <w:t>:</w:t>
      </w:r>
    </w:p>
    <w:p w:rsidR="00614309" w:rsidRPr="00614309" w:rsidRDefault="00614309" w:rsidP="00614309">
      <w:pPr>
        <w:shd w:val="clear" w:color="auto" w:fill="FFFFFF"/>
        <w:overflowPunct/>
        <w:autoSpaceDE/>
        <w:autoSpaceDN/>
        <w:adjustRightInd/>
        <w:spacing w:after="0" w:line="230" w:lineRule="atLeast"/>
        <w:jc w:val="left"/>
        <w:textAlignment w:val="auto"/>
        <w:rPr>
          <w:rFonts w:eastAsia="Times New Roman" w:cs="Arial"/>
          <w:color w:val="000000"/>
          <w:sz w:val="16"/>
          <w:szCs w:val="16"/>
          <w:lang w:val="en-US" w:eastAsia="sv-SE"/>
        </w:rPr>
      </w:pPr>
      <w:r w:rsidRPr="00614309">
        <w:rPr>
          <w:rFonts w:ascii="Symbol" w:eastAsia="Times New Roman" w:hAnsi="Symbol" w:cs="Arial"/>
          <w:color w:val="000000"/>
          <w:sz w:val="16"/>
          <w:szCs w:val="16"/>
          <w:lang w:val="sv-SE" w:eastAsia="sv-SE"/>
        </w:rPr>
        <w:t></w:t>
      </w:r>
      <w:r w:rsidRPr="00614309">
        <w:rPr>
          <w:rFonts w:ascii="Times New Roman" w:eastAsia="Times New Roman" w:hAnsi="Times New Roman"/>
          <w:color w:val="000000"/>
          <w:sz w:val="16"/>
          <w:szCs w:val="16"/>
          <w:lang w:val="en-US" w:eastAsia="sv-SE"/>
        </w:rPr>
        <w:t>       </w:t>
      </w:r>
      <w:r w:rsidRPr="00614309">
        <w:rPr>
          <w:rFonts w:ascii="Times New Roman" w:eastAsia="Times New Roman" w:hAnsi="Times New Roman"/>
          <w:color w:val="000000"/>
          <w:sz w:val="16"/>
          <w:lang w:val="en-US" w:eastAsia="sv-SE"/>
        </w:rPr>
        <w:t> </w:t>
      </w:r>
      <w:r w:rsidRPr="00614309">
        <w:rPr>
          <w:rFonts w:eastAsia="Times New Roman" w:cs="Arial"/>
          <w:color w:val="000000"/>
          <w:sz w:val="16"/>
          <w:szCs w:val="16"/>
          <w:lang w:val="en-US" w:eastAsia="sv-SE"/>
        </w:rPr>
        <w:t>A unified SFI table will be defined for TDD and FDD</w:t>
      </w:r>
    </w:p>
    <w:p w:rsidR="00614309" w:rsidRPr="00614309" w:rsidRDefault="00614309" w:rsidP="00614309">
      <w:pPr>
        <w:spacing w:line="240" w:lineRule="auto"/>
        <w:rPr>
          <w:rFonts w:ascii="Times New Roman" w:hAnsi="Times New Roman"/>
          <w:lang w:val="en-US"/>
        </w:rPr>
      </w:pPr>
    </w:p>
    <w:p w:rsidR="00DA5C6D" w:rsidRPr="00C64BE7" w:rsidRDefault="00DA5C6D" w:rsidP="00DA5C6D">
      <w:pPr>
        <w:rPr>
          <w:rFonts w:ascii="Times New Roman" w:hAnsi="Times New Roman"/>
        </w:rPr>
      </w:pPr>
    </w:p>
    <w:p w:rsidR="00804DED" w:rsidRPr="00C64BE7" w:rsidRDefault="00DA5C6D" w:rsidP="00DA5C6D">
      <w:pPr>
        <w:rPr>
          <w:rFonts w:ascii="Times New Roman" w:hAnsi="Times New Roman"/>
          <w:b/>
          <w:u w:val="single"/>
          <w:lang w:val="en-US"/>
        </w:rPr>
      </w:pPr>
      <w:r w:rsidRPr="00C64BE7">
        <w:rPr>
          <w:rFonts w:ascii="Times New Roman" w:hAnsi="Times New Roman"/>
          <w:b/>
          <w:u w:val="single"/>
          <w:lang w:val="en-US"/>
        </w:rPr>
        <w:t>Issue #2 from summary: UL/DL slot offset</w:t>
      </w:r>
    </w:p>
    <w:p w:rsidR="00DA5C6D" w:rsidRPr="00C64BE7" w:rsidRDefault="00DA5C6D" w:rsidP="00614309">
      <w:pPr>
        <w:pStyle w:val="ListParagraph"/>
        <w:numPr>
          <w:ilvl w:val="0"/>
          <w:numId w:val="36"/>
        </w:numPr>
        <w:spacing w:line="240" w:lineRule="auto"/>
        <w:ind w:leftChars="0" w:hanging="357"/>
        <w:rPr>
          <w:rFonts w:ascii="Times New Roman" w:hAnsi="Times New Roman" w:cs="Times New Roman"/>
        </w:rPr>
      </w:pPr>
      <w:r w:rsidRPr="00C64BE7">
        <w:rPr>
          <w:rFonts w:ascii="Times New Roman" w:hAnsi="Times New Roman" w:cs="Times New Roman"/>
        </w:rPr>
        <w:t>There is no consensus amon</w:t>
      </w:r>
      <w:r w:rsidR="0038196C" w:rsidRPr="00C64BE7">
        <w:rPr>
          <w:rFonts w:ascii="Times New Roman" w:hAnsi="Times New Roman" w:cs="Times New Roman"/>
        </w:rPr>
        <w:t>g that an UL/DL offset is needed</w:t>
      </w:r>
    </w:p>
    <w:p w:rsidR="0038196C" w:rsidRPr="00C64BE7" w:rsidRDefault="0038196C"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Intel: Not needed</w:t>
      </w:r>
    </w:p>
    <w:p w:rsidR="0038196C" w:rsidRPr="00C64BE7" w:rsidRDefault="0038196C"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Huawei: Needed</w:t>
      </w:r>
    </w:p>
    <w:p w:rsidR="0038196C" w:rsidRPr="00C64BE7" w:rsidRDefault="0038196C"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lastRenderedPageBreak/>
        <w:t>Panasonic and QC wou</w:t>
      </w:r>
      <w:r w:rsidR="00391224" w:rsidRPr="00C64BE7">
        <w:rPr>
          <w:rFonts w:ascii="Times New Roman" w:hAnsi="Times New Roman" w:cs="Times New Roman"/>
        </w:rPr>
        <w:t>ld like to have this possibility</w:t>
      </w:r>
    </w:p>
    <w:p w:rsidR="0038196C" w:rsidRPr="00C64BE7" w:rsidRDefault="0038196C" w:rsidP="00614309">
      <w:pPr>
        <w:pStyle w:val="ListParagraph"/>
        <w:numPr>
          <w:ilvl w:val="0"/>
          <w:numId w:val="36"/>
        </w:numPr>
        <w:spacing w:line="240" w:lineRule="auto"/>
        <w:ind w:leftChars="0" w:hanging="357"/>
        <w:rPr>
          <w:rFonts w:ascii="Times New Roman" w:hAnsi="Times New Roman" w:cs="Times New Roman"/>
        </w:rPr>
      </w:pPr>
      <w:r w:rsidRPr="00C64BE7">
        <w:rPr>
          <w:rFonts w:ascii="Times New Roman" w:hAnsi="Times New Roman" w:cs="Times New Roman"/>
        </w:rPr>
        <w:t>The above discussion threatened to become a re-discussion of what already had been treated last meeting. Then, not all companies were convinced that an off-set would be beneficial. But it was acknowledged that an UL/DL offset can be realized with a TA. That is already possible without specification impact.</w:t>
      </w:r>
    </w:p>
    <w:p w:rsidR="0038196C" w:rsidRPr="00C64BE7" w:rsidRDefault="0038196C" w:rsidP="00614309">
      <w:pPr>
        <w:pStyle w:val="ListParagraph"/>
        <w:numPr>
          <w:ilvl w:val="0"/>
          <w:numId w:val="36"/>
        </w:numPr>
        <w:spacing w:line="240" w:lineRule="auto"/>
        <w:ind w:leftChars="0" w:hanging="357"/>
        <w:rPr>
          <w:rFonts w:ascii="Times New Roman" w:hAnsi="Times New Roman" w:cs="Times New Roman"/>
        </w:rPr>
      </w:pPr>
      <w:r w:rsidRPr="00C64BE7">
        <w:rPr>
          <w:rFonts w:ascii="Times New Roman" w:hAnsi="Times New Roman" w:cs="Times New Roman"/>
        </w:rPr>
        <w:t>The discussion this off-line should instead focus on how to realize the UL/DL offset with the TA. Two options:</w:t>
      </w:r>
    </w:p>
    <w:p w:rsidR="0038196C" w:rsidRPr="00C64BE7" w:rsidRDefault="0038196C"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Option 1: Negative TA</w:t>
      </w:r>
    </w:p>
    <w:p w:rsidR="0038196C" w:rsidRPr="00C64BE7" w:rsidRDefault="0038196C"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Option 2: Positive TA</w:t>
      </w:r>
    </w:p>
    <w:p w:rsidR="0038196C" w:rsidRPr="00C64BE7" w:rsidRDefault="0038196C" w:rsidP="00614309">
      <w:pPr>
        <w:pStyle w:val="ListParagraph"/>
        <w:numPr>
          <w:ilvl w:val="0"/>
          <w:numId w:val="36"/>
        </w:numPr>
        <w:spacing w:line="240" w:lineRule="auto"/>
        <w:ind w:leftChars="0" w:hanging="357"/>
        <w:rPr>
          <w:rFonts w:ascii="Times New Roman" w:hAnsi="Times New Roman" w:cs="Times New Roman"/>
        </w:rPr>
      </w:pPr>
      <w:r w:rsidRPr="00C64BE7">
        <w:rPr>
          <w:rFonts w:ascii="Times New Roman" w:hAnsi="Times New Roman" w:cs="Times New Roman"/>
        </w:rPr>
        <w:t>The pro’s and con’s of both options were discussed without an agreement.</w:t>
      </w:r>
    </w:p>
    <w:p w:rsidR="00C03627" w:rsidRPr="00C64BE7" w:rsidRDefault="0038196C"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The adva</w:t>
      </w:r>
      <w:r w:rsidR="00C03627" w:rsidRPr="00C64BE7">
        <w:rPr>
          <w:rFonts w:ascii="Times New Roman" w:hAnsi="Times New Roman" w:cs="Times New Roman"/>
        </w:rPr>
        <w:t xml:space="preserve">ntage of positive TA is that </w:t>
      </w:r>
      <w:r w:rsidRPr="00C64BE7">
        <w:rPr>
          <w:rFonts w:ascii="Times New Roman" w:hAnsi="Times New Roman" w:cs="Times New Roman"/>
        </w:rPr>
        <w:t xml:space="preserve">doesn’t change anything to the current design. </w:t>
      </w:r>
      <w:r w:rsidR="00C03627" w:rsidRPr="00C64BE7">
        <w:rPr>
          <w:rFonts w:ascii="Times New Roman" w:hAnsi="Times New Roman" w:cs="Times New Roman"/>
        </w:rPr>
        <w:t xml:space="preserve">A </w:t>
      </w:r>
      <w:r w:rsidRPr="00C64BE7">
        <w:rPr>
          <w:rFonts w:ascii="Times New Roman" w:hAnsi="Times New Roman" w:cs="Times New Roman"/>
        </w:rPr>
        <w:t>disadvantage would be that different “k values</w:t>
      </w:r>
      <w:r w:rsidR="00C03627" w:rsidRPr="00C64BE7">
        <w:rPr>
          <w:rFonts w:ascii="Times New Roman" w:hAnsi="Times New Roman" w:cs="Times New Roman"/>
        </w:rPr>
        <w:t>”</w:t>
      </w:r>
      <w:r w:rsidRPr="00C64BE7">
        <w:rPr>
          <w:rFonts w:ascii="Times New Roman" w:hAnsi="Times New Roman" w:cs="Times New Roman"/>
        </w:rPr>
        <w:t xml:space="preserve"> would need to be configured</w:t>
      </w:r>
      <w:r w:rsidR="00C03627" w:rsidRPr="00C64BE7">
        <w:rPr>
          <w:rFonts w:ascii="Times New Roman" w:hAnsi="Times New Roman" w:cs="Times New Roman"/>
        </w:rPr>
        <w:t xml:space="preserve"> if self-contained operation should be supported.</w:t>
      </w:r>
    </w:p>
    <w:p w:rsidR="0038196C" w:rsidRPr="00C64BE7" w:rsidRDefault="00C03627"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 xml:space="preserve">The advantage of the negative TA would be that self-contained operation is possible without changing the “k values”. The disadvantage is that we do not really know the impact. Does it change something to the current processing flow and how it is considered in the TA needs to be specified.  </w:t>
      </w:r>
      <w:r w:rsidR="0038196C" w:rsidRPr="00C64BE7">
        <w:rPr>
          <w:rFonts w:ascii="Times New Roman" w:hAnsi="Times New Roman" w:cs="Times New Roman"/>
        </w:rPr>
        <w:t xml:space="preserve"> </w:t>
      </w:r>
    </w:p>
    <w:p w:rsidR="0038196C" w:rsidRPr="00C64BE7" w:rsidRDefault="0038196C"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Huawei: In favor of negative TA</w:t>
      </w:r>
    </w:p>
    <w:p w:rsidR="00C03627" w:rsidRPr="00C64BE7" w:rsidRDefault="0038196C"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Qualcomm: Positive TA</w:t>
      </w:r>
    </w:p>
    <w:p w:rsidR="00C03627" w:rsidRPr="00C64BE7" w:rsidRDefault="00C03627"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 xml:space="preserve">ZTE: The simplest solution is preferred. At the moment more comfortable with positive TA </w:t>
      </w:r>
    </w:p>
    <w:p w:rsidR="00C03627" w:rsidRPr="00C64BE7" w:rsidRDefault="00C03627"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Panasonic: Neutral</w:t>
      </w:r>
    </w:p>
    <w:p w:rsidR="00C03627" w:rsidRPr="00C64BE7" w:rsidRDefault="0038196C"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Intel: Offset is not needed at a</w:t>
      </w:r>
      <w:r w:rsidR="00C03627" w:rsidRPr="00C64BE7">
        <w:rPr>
          <w:rFonts w:ascii="Times New Roman" w:hAnsi="Times New Roman" w:cs="Times New Roman"/>
        </w:rPr>
        <w:t>ll, but if it should be used the</w:t>
      </w:r>
      <w:r w:rsidRPr="00C64BE7">
        <w:rPr>
          <w:rFonts w:ascii="Times New Roman" w:hAnsi="Times New Roman" w:cs="Times New Roman"/>
        </w:rPr>
        <w:t>n</w:t>
      </w:r>
      <w:r w:rsidR="00C03627" w:rsidRPr="00C64BE7">
        <w:rPr>
          <w:rFonts w:ascii="Times New Roman" w:hAnsi="Times New Roman" w:cs="Times New Roman"/>
        </w:rPr>
        <w:t xml:space="preserve"> with positive TA</w:t>
      </w:r>
    </w:p>
    <w:p w:rsidR="00C03627" w:rsidRPr="00C64BE7" w:rsidRDefault="00C03627"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 xml:space="preserve">Observations. </w:t>
      </w:r>
    </w:p>
    <w:p w:rsidR="00C03627" w:rsidRPr="00C64BE7" w:rsidRDefault="00C03627"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The positive TA is supported already now, no further agreements are needed for that. The negative TA would require additional agreements.</w:t>
      </w:r>
    </w:p>
    <w:p w:rsidR="00C03627" w:rsidRPr="00C64BE7" w:rsidRDefault="00C03627"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Therefore, it should be up the proponents of the negative TA to d</w:t>
      </w:r>
      <w:r w:rsidR="0099291D" w:rsidRPr="00C64BE7">
        <w:rPr>
          <w:rFonts w:ascii="Times New Roman" w:hAnsi="Times New Roman" w:cs="Times New Roman"/>
        </w:rPr>
        <w:t xml:space="preserve">escribe the feasibility of this </w:t>
      </w:r>
      <w:r w:rsidRPr="00C64BE7">
        <w:rPr>
          <w:rFonts w:ascii="Times New Roman" w:hAnsi="Times New Roman" w:cs="Times New Roman"/>
        </w:rPr>
        <w:t xml:space="preserve">approach </w:t>
      </w:r>
    </w:p>
    <w:p w:rsidR="0099291D" w:rsidRPr="00C64BE7" w:rsidRDefault="0099291D"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However, it seems there is not much movement between the camps.</w:t>
      </w:r>
    </w:p>
    <w:p w:rsidR="0099291D" w:rsidRPr="00C64BE7" w:rsidRDefault="00C03627" w:rsidP="00614309">
      <w:pPr>
        <w:pStyle w:val="ListParagraph"/>
        <w:numPr>
          <w:ilvl w:val="2"/>
          <w:numId w:val="36"/>
        </w:numPr>
        <w:spacing w:line="240" w:lineRule="auto"/>
        <w:ind w:leftChars="0" w:hanging="357"/>
        <w:rPr>
          <w:rFonts w:ascii="Times New Roman" w:hAnsi="Times New Roman" w:cs="Times New Roman"/>
        </w:rPr>
      </w:pPr>
      <w:r w:rsidRPr="00C64BE7">
        <w:rPr>
          <w:rFonts w:ascii="Times New Roman" w:hAnsi="Times New Roman" w:cs="Times New Roman"/>
        </w:rPr>
        <w:t>The number of companies attending the off-line is too small to identify a clear majority view. We will ask more companies over the</w:t>
      </w:r>
      <w:r w:rsidR="0099291D" w:rsidRPr="00C64BE7">
        <w:rPr>
          <w:rFonts w:ascii="Times New Roman" w:hAnsi="Times New Roman" w:cs="Times New Roman"/>
        </w:rPr>
        <w:t xml:space="preserve"> reflector for their preference.</w:t>
      </w:r>
    </w:p>
    <w:p w:rsidR="0099291D" w:rsidRPr="00C64BE7" w:rsidRDefault="0099291D"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Another issue that has been touched if the bit size of the TA needs to be increased.</w:t>
      </w:r>
    </w:p>
    <w:p w:rsidR="0038196C" w:rsidRPr="00C64BE7" w:rsidRDefault="0099291D" w:rsidP="00614309">
      <w:pPr>
        <w:pStyle w:val="ListParagraph"/>
        <w:numPr>
          <w:ilvl w:val="1"/>
          <w:numId w:val="36"/>
        </w:numPr>
        <w:spacing w:line="240" w:lineRule="auto"/>
        <w:ind w:leftChars="0" w:hanging="357"/>
        <w:rPr>
          <w:rFonts w:ascii="Times New Roman" w:hAnsi="Times New Roman" w:cs="Times New Roman"/>
        </w:rPr>
      </w:pPr>
      <w:r w:rsidRPr="00C64BE7">
        <w:rPr>
          <w:rFonts w:ascii="Times New Roman" w:hAnsi="Times New Roman" w:cs="Times New Roman"/>
        </w:rPr>
        <w:t xml:space="preserve">If DL/UL slot offset is needed across the whole coverage, there might be a need to increase the bit width.  </w:t>
      </w:r>
      <w:r w:rsidR="00C03627" w:rsidRPr="00C64BE7">
        <w:rPr>
          <w:rFonts w:ascii="Times New Roman" w:hAnsi="Times New Roman" w:cs="Times New Roman"/>
        </w:rPr>
        <w:t xml:space="preserve"> </w:t>
      </w:r>
      <w:r w:rsidR="0038196C" w:rsidRPr="00C64BE7">
        <w:rPr>
          <w:rFonts w:ascii="Times New Roman" w:hAnsi="Times New Roman" w:cs="Times New Roman"/>
        </w:rPr>
        <w:t xml:space="preserve"> </w:t>
      </w:r>
    </w:p>
    <w:p w:rsidR="0099291D" w:rsidRPr="00C64BE7" w:rsidRDefault="0099291D" w:rsidP="0099291D">
      <w:pPr>
        <w:rPr>
          <w:rFonts w:ascii="Times New Roman" w:hAnsi="Times New Roman"/>
          <w:b/>
          <w:u w:val="single"/>
        </w:rPr>
      </w:pPr>
    </w:p>
    <w:p w:rsidR="0099291D" w:rsidRPr="00C64BE7" w:rsidRDefault="0099291D" w:rsidP="0099291D">
      <w:pPr>
        <w:rPr>
          <w:rFonts w:ascii="Times New Roman" w:hAnsi="Times New Roman"/>
          <w:b/>
          <w:u w:val="single"/>
        </w:rPr>
      </w:pPr>
      <w:r w:rsidRPr="00C64BE7">
        <w:rPr>
          <w:rFonts w:ascii="Times New Roman" w:hAnsi="Times New Roman"/>
          <w:b/>
          <w:highlight w:val="red"/>
          <w:u w:val="single"/>
        </w:rPr>
        <w:t>Proposals from off-line:</w:t>
      </w:r>
    </w:p>
    <w:p w:rsidR="0099291D" w:rsidRDefault="0099291D" w:rsidP="00F66C57">
      <w:pPr>
        <w:pStyle w:val="ListParagraph"/>
        <w:numPr>
          <w:ilvl w:val="0"/>
          <w:numId w:val="37"/>
        </w:numPr>
        <w:spacing w:line="240" w:lineRule="auto"/>
        <w:ind w:leftChars="0"/>
        <w:rPr>
          <w:rFonts w:ascii="Times New Roman" w:hAnsi="Times New Roman" w:cs="Times New Roman"/>
        </w:rPr>
      </w:pPr>
      <w:r w:rsidRPr="00F66C57">
        <w:rPr>
          <w:rFonts w:ascii="Times New Roman" w:hAnsi="Times New Roman" w:cs="Times New Roman"/>
        </w:rPr>
        <w:t>Collect co</w:t>
      </w:r>
      <w:r w:rsidR="00F66C57" w:rsidRPr="00F66C57">
        <w:rPr>
          <w:rFonts w:ascii="Times New Roman" w:hAnsi="Times New Roman" w:cs="Times New Roman"/>
        </w:rPr>
        <w:t xml:space="preserve">mpanies view whether they want to support </w:t>
      </w:r>
      <w:r w:rsidRPr="00F66C57">
        <w:rPr>
          <w:rFonts w:ascii="Times New Roman" w:hAnsi="Times New Roman" w:cs="Times New Roman"/>
        </w:rPr>
        <w:t>negative T</w:t>
      </w:r>
      <w:r w:rsidR="00F66C57" w:rsidRPr="00F66C57">
        <w:rPr>
          <w:rFonts w:ascii="Times New Roman" w:hAnsi="Times New Roman" w:cs="Times New Roman"/>
        </w:rPr>
        <w:t xml:space="preserve">A values. </w:t>
      </w:r>
      <w:r w:rsidRPr="00F66C57">
        <w:rPr>
          <w:rFonts w:ascii="Times New Roman" w:hAnsi="Times New Roman" w:cs="Times New Roman"/>
        </w:rPr>
        <w:t xml:space="preserve"> </w:t>
      </w:r>
    </w:p>
    <w:p w:rsidR="00F66C57" w:rsidRPr="00F66C57" w:rsidRDefault="00F66C57" w:rsidP="00614309">
      <w:pPr>
        <w:pStyle w:val="ListParagraph"/>
        <w:numPr>
          <w:ilvl w:val="1"/>
          <w:numId w:val="37"/>
        </w:numPr>
        <w:spacing w:line="240" w:lineRule="auto"/>
        <w:ind w:leftChars="0" w:hanging="357"/>
        <w:rPr>
          <w:rFonts w:ascii="Times New Roman" w:hAnsi="Times New Roman" w:cs="Times New Roman"/>
        </w:rPr>
      </w:pPr>
      <w:r>
        <w:rPr>
          <w:rFonts w:ascii="Times New Roman" w:hAnsi="Times New Roman" w:cs="Times New Roman"/>
        </w:rPr>
        <w:t>Support: LGE, Hu</w:t>
      </w:r>
      <w:r w:rsidR="00BB4DB7">
        <w:rPr>
          <w:rFonts w:ascii="Times New Roman" w:hAnsi="Times New Roman" w:cs="Times New Roman"/>
        </w:rPr>
        <w:t>a</w:t>
      </w:r>
      <w:r>
        <w:rPr>
          <w:rFonts w:ascii="Times New Roman" w:hAnsi="Times New Roman" w:cs="Times New Roman"/>
        </w:rPr>
        <w:t>wei</w:t>
      </w:r>
    </w:p>
    <w:p w:rsidR="0099291D" w:rsidRPr="00F66C57" w:rsidRDefault="00F66C57" w:rsidP="00F66C57">
      <w:pPr>
        <w:pStyle w:val="ListParagraph"/>
        <w:numPr>
          <w:ilvl w:val="1"/>
          <w:numId w:val="37"/>
        </w:numPr>
        <w:spacing w:line="240" w:lineRule="auto"/>
        <w:ind w:leftChars="0" w:hanging="357"/>
        <w:rPr>
          <w:rFonts w:ascii="Times New Roman" w:hAnsi="Times New Roman" w:cs="Times New Roman"/>
        </w:rPr>
      </w:pPr>
      <w:r>
        <w:rPr>
          <w:rFonts w:ascii="Times New Roman" w:hAnsi="Times New Roman" w:cs="Times New Roman"/>
        </w:rPr>
        <w:t>Oppose: Qualcomm, Samsung, ZTE, Intel, Nokia</w:t>
      </w:r>
      <w:r w:rsidR="00FD0B7D">
        <w:rPr>
          <w:rFonts w:ascii="Times New Roman" w:hAnsi="Times New Roman" w:cs="Times New Roman"/>
        </w:rPr>
        <w:t>, Ericsson</w:t>
      </w:r>
      <w:r w:rsidR="00E805DD">
        <w:rPr>
          <w:rFonts w:ascii="Times New Roman" w:hAnsi="Times New Roman" w:cs="Times New Roman"/>
        </w:rPr>
        <w:t>, CATT</w:t>
      </w:r>
    </w:p>
    <w:p w:rsidR="006B4636" w:rsidRPr="00C64BE7" w:rsidRDefault="006B4636" w:rsidP="000029A2">
      <w:pPr>
        <w:rPr>
          <w:rFonts w:ascii="Times New Roman" w:hAnsi="Times New Roman"/>
          <w:lang w:val="en-US"/>
        </w:rPr>
      </w:pPr>
    </w:p>
    <w:p w:rsidR="00391224" w:rsidRPr="00C64BE7" w:rsidRDefault="00391224" w:rsidP="00391224">
      <w:pPr>
        <w:rPr>
          <w:rFonts w:ascii="Times New Roman" w:hAnsi="Times New Roman"/>
          <w:b/>
          <w:u w:val="single"/>
          <w:lang w:val="en-US"/>
        </w:rPr>
      </w:pPr>
      <w:r w:rsidRPr="00C64BE7">
        <w:rPr>
          <w:rFonts w:ascii="Times New Roman" w:hAnsi="Times New Roman"/>
          <w:b/>
          <w:u w:val="single"/>
          <w:lang w:val="en-US"/>
        </w:rPr>
        <w:t>Issue #1 from summary: Slot format indicator and duplexing flexibility</w:t>
      </w:r>
    </w:p>
    <w:p w:rsidR="00391224" w:rsidRPr="00C64BE7" w:rsidRDefault="00391224" w:rsidP="00614309">
      <w:pPr>
        <w:pStyle w:val="ListParagraph"/>
        <w:numPr>
          <w:ilvl w:val="0"/>
          <w:numId w:val="37"/>
        </w:numPr>
        <w:spacing w:line="240" w:lineRule="auto"/>
        <w:ind w:leftChars="0" w:hanging="357"/>
        <w:rPr>
          <w:rFonts w:ascii="Times New Roman" w:hAnsi="Times New Roman" w:cs="Times New Roman"/>
        </w:rPr>
      </w:pPr>
      <w:r w:rsidRPr="00C64BE7">
        <w:rPr>
          <w:rFonts w:ascii="Times New Roman" w:hAnsi="Times New Roman" w:cs="Times New Roman"/>
        </w:rPr>
        <w:t>There was off-line consensus that simultaneous complete UL and DL slots shall be supported. Not clear how to realize it. E.g. by default configuration or with over SFI table?</w:t>
      </w:r>
    </w:p>
    <w:p w:rsidR="00391224" w:rsidRPr="00C64BE7" w:rsidRDefault="00391224" w:rsidP="00614309">
      <w:pPr>
        <w:pStyle w:val="ListParagraph"/>
        <w:numPr>
          <w:ilvl w:val="1"/>
          <w:numId w:val="37"/>
        </w:numPr>
        <w:spacing w:line="240" w:lineRule="auto"/>
        <w:ind w:leftChars="0" w:hanging="357"/>
        <w:rPr>
          <w:rFonts w:ascii="Times New Roman" w:hAnsi="Times New Roman" w:cs="Times New Roman"/>
        </w:rPr>
      </w:pPr>
      <w:r w:rsidRPr="00C64BE7">
        <w:rPr>
          <w:rFonts w:ascii="Times New Roman" w:hAnsi="Times New Roman" w:cs="Times New Roman"/>
        </w:rPr>
        <w:t>Since the support of the SFI table for FDD is not for guaranteed, it could be a possibility to assume complete UL/DL slots by default.</w:t>
      </w:r>
    </w:p>
    <w:p w:rsidR="00FD0B7D" w:rsidRDefault="00FD0B7D" w:rsidP="00614309">
      <w:pPr>
        <w:pStyle w:val="ListParagraph"/>
        <w:numPr>
          <w:ilvl w:val="0"/>
          <w:numId w:val="37"/>
        </w:numPr>
        <w:spacing w:line="240" w:lineRule="auto"/>
        <w:ind w:leftChars="0" w:hanging="357"/>
        <w:rPr>
          <w:rFonts w:ascii="Times New Roman" w:hAnsi="Times New Roman" w:cs="Times New Roman"/>
        </w:rPr>
      </w:pPr>
      <w:r>
        <w:rPr>
          <w:rFonts w:ascii="Times New Roman" w:hAnsi="Times New Roman" w:cs="Times New Roman"/>
        </w:rPr>
        <w:t>The proposal from LG was discussed</w:t>
      </w:r>
      <w:r w:rsidRPr="009D20BF">
        <w:rPr>
          <w:rFonts w:ascii="Times New Roman" w:eastAsia="Malgun Gothic" w:hAnsi="Times New Roman" w:cs="Times New Roman"/>
          <w:i/>
        </w:rPr>
        <w:t>: Various slot types e.g., DL only, UL only, DL/UL centric are applicable to both unpaired and paired spectrum in NR.</w:t>
      </w:r>
    </w:p>
    <w:p w:rsidR="00C64BE7" w:rsidRPr="00C64BE7" w:rsidRDefault="00391224" w:rsidP="00614309">
      <w:pPr>
        <w:pStyle w:val="ListParagraph"/>
        <w:numPr>
          <w:ilvl w:val="0"/>
          <w:numId w:val="37"/>
        </w:numPr>
        <w:spacing w:line="240" w:lineRule="auto"/>
        <w:ind w:leftChars="0" w:hanging="357"/>
        <w:rPr>
          <w:rFonts w:ascii="Times New Roman" w:hAnsi="Times New Roman" w:cs="Times New Roman"/>
        </w:rPr>
      </w:pPr>
      <w:r w:rsidRPr="00C64BE7">
        <w:rPr>
          <w:rFonts w:ascii="Times New Roman" w:hAnsi="Times New Roman" w:cs="Times New Roman"/>
        </w:rPr>
        <w:t>The applicability of various slot formats to paired and unpaired spectrum needs further discussion. It was mentioned that in R15 there is no need for duplexing flexibility and related slot formats, on the other hand, one does not want to preclude options for forward compatibility.</w:t>
      </w:r>
    </w:p>
    <w:p w:rsidR="00C64BE7" w:rsidRPr="00C64BE7" w:rsidRDefault="00C64BE7" w:rsidP="00614309">
      <w:pPr>
        <w:pStyle w:val="ListParagraph"/>
        <w:numPr>
          <w:ilvl w:val="1"/>
          <w:numId w:val="37"/>
        </w:numPr>
        <w:spacing w:line="240" w:lineRule="auto"/>
        <w:ind w:leftChars="0" w:hanging="357"/>
        <w:rPr>
          <w:rFonts w:ascii="Times New Roman" w:hAnsi="Times New Roman" w:cs="Times New Roman"/>
        </w:rPr>
      </w:pPr>
      <w:r w:rsidRPr="00C64BE7">
        <w:rPr>
          <w:rFonts w:ascii="Times New Roman" w:hAnsi="Times New Roman" w:cs="Times New Roman"/>
        </w:rPr>
        <w:t>From the offline and previous comment</w:t>
      </w:r>
      <w:r w:rsidR="00FD0B7D">
        <w:rPr>
          <w:rFonts w:ascii="Times New Roman" w:hAnsi="Times New Roman" w:cs="Times New Roman"/>
        </w:rPr>
        <w:t>s it was clear that no consensus</w:t>
      </w:r>
      <w:r w:rsidRPr="00C64BE7">
        <w:rPr>
          <w:rFonts w:ascii="Times New Roman" w:hAnsi="Times New Roman" w:cs="Times New Roman"/>
        </w:rPr>
        <w:t xml:space="preserve"> would be</w:t>
      </w:r>
      <w:r w:rsidR="00FD0B7D">
        <w:rPr>
          <w:rFonts w:ascii="Times New Roman" w:hAnsi="Times New Roman" w:cs="Times New Roman"/>
        </w:rPr>
        <w:t xml:space="preserve"> possible e.g. to support of “DL only” in the UL part of paired spectrum.</w:t>
      </w:r>
    </w:p>
    <w:p w:rsidR="00391224" w:rsidRDefault="00391224" w:rsidP="00C64BE7">
      <w:pPr>
        <w:rPr>
          <w:rFonts w:ascii="Times New Roman" w:hAnsi="Times New Roman"/>
        </w:rPr>
      </w:pPr>
      <w:r w:rsidRPr="00C64BE7">
        <w:rPr>
          <w:rFonts w:ascii="Times New Roman" w:hAnsi="Times New Roman"/>
        </w:rPr>
        <w:t xml:space="preserve">  </w:t>
      </w:r>
    </w:p>
    <w:p w:rsidR="00C64BE7" w:rsidRPr="00C64BE7" w:rsidRDefault="00C64BE7" w:rsidP="00C64BE7">
      <w:pPr>
        <w:rPr>
          <w:rFonts w:ascii="Times New Roman" w:hAnsi="Times New Roman"/>
          <w:b/>
          <w:u w:val="single"/>
        </w:rPr>
      </w:pPr>
      <w:r w:rsidRPr="00C64BE7">
        <w:rPr>
          <w:rFonts w:ascii="Times New Roman" w:hAnsi="Times New Roman"/>
          <w:b/>
          <w:highlight w:val="red"/>
          <w:u w:val="single"/>
        </w:rPr>
        <w:lastRenderedPageBreak/>
        <w:t>Proposals from offline:</w:t>
      </w:r>
    </w:p>
    <w:p w:rsidR="00C64BE7" w:rsidRDefault="00C64BE7" w:rsidP="00614309">
      <w:pPr>
        <w:pStyle w:val="ListParagraph"/>
        <w:numPr>
          <w:ilvl w:val="0"/>
          <w:numId w:val="38"/>
        </w:numPr>
        <w:spacing w:line="240" w:lineRule="auto"/>
        <w:ind w:leftChars="0" w:hanging="357"/>
        <w:rPr>
          <w:rFonts w:ascii="Times New Roman" w:hAnsi="Times New Roman"/>
        </w:rPr>
      </w:pPr>
      <w:r>
        <w:rPr>
          <w:rFonts w:ascii="Times New Roman" w:hAnsi="Times New Roman"/>
        </w:rPr>
        <w:t>Support simultaneous support of complete UL and DL slots</w:t>
      </w:r>
    </w:p>
    <w:p w:rsidR="005D2D8A" w:rsidRPr="005D2D8A" w:rsidRDefault="00C64BE7" w:rsidP="005D2D8A">
      <w:pPr>
        <w:pStyle w:val="ListParagraph"/>
        <w:numPr>
          <w:ilvl w:val="1"/>
          <w:numId w:val="38"/>
        </w:numPr>
        <w:spacing w:line="240" w:lineRule="auto"/>
        <w:ind w:leftChars="0" w:hanging="357"/>
        <w:rPr>
          <w:rFonts w:ascii="Times New Roman" w:hAnsi="Times New Roman"/>
        </w:rPr>
      </w:pPr>
      <w:r>
        <w:rPr>
          <w:rFonts w:ascii="Times New Roman" w:hAnsi="Times New Roman"/>
        </w:rPr>
        <w:t>FFS: How the realize this functionality</w:t>
      </w:r>
    </w:p>
    <w:p w:rsidR="002B561C" w:rsidRPr="009D20BF" w:rsidRDefault="002B561C" w:rsidP="0010162E">
      <w:pPr>
        <w:rPr>
          <w:lang w:val="en-US"/>
        </w:rPr>
      </w:pPr>
    </w:p>
    <w:p w:rsidR="00AA6B51" w:rsidRPr="006B2488" w:rsidRDefault="00AA6B51" w:rsidP="006B2488">
      <w:pPr>
        <w:pStyle w:val="Heading1"/>
        <w:numPr>
          <w:ilvl w:val="0"/>
          <w:numId w:val="0"/>
        </w:numPr>
        <w:pBdr>
          <w:top w:val="single" w:sz="12" w:space="4" w:color="auto"/>
        </w:pBdr>
        <w:spacing w:line="240" w:lineRule="auto"/>
        <w:ind w:left="432" w:hanging="432"/>
        <w:textAlignment w:val="auto"/>
        <w:rPr>
          <w:lang w:val="en-US"/>
        </w:rPr>
      </w:pPr>
    </w:p>
    <w:p w:rsidR="009024E3" w:rsidRPr="009D20BF" w:rsidRDefault="009024E3">
      <w:pPr>
        <w:overflowPunct/>
        <w:textAlignment w:val="auto"/>
        <w:rPr>
          <w:rFonts w:ascii="Times New Roman" w:hAnsi="Times New Roman"/>
          <w:lang w:val="en-US"/>
        </w:rPr>
      </w:pPr>
    </w:p>
    <w:sectPr w:rsidR="009024E3" w:rsidRPr="009D20BF" w:rsidSect="002100F8">
      <w:headerReference w:type="even" r:id="rId9"/>
      <w:footerReference w:type="default" r:id="rId10"/>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B08" w:rsidRDefault="009C6B08" w:rsidP="009024E3">
      <w:pPr>
        <w:spacing w:after="0" w:line="240" w:lineRule="auto"/>
      </w:pPr>
      <w:r>
        <w:separator/>
      </w:r>
    </w:p>
  </w:endnote>
  <w:endnote w:type="continuationSeparator" w:id="0">
    <w:p w:rsidR="009C6B08" w:rsidRDefault="009C6B08" w:rsidP="009024E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B7" w:rsidRDefault="00BB4DB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C757B">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757B">
      <w:rPr>
        <w:rStyle w:val="PageNumber"/>
        <w:noProof/>
      </w:rPr>
      <w:t>4</w:t>
    </w:r>
    <w:r>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B08" w:rsidRDefault="009C6B08" w:rsidP="009024E3">
      <w:pPr>
        <w:spacing w:after="0" w:line="240" w:lineRule="auto"/>
      </w:pPr>
      <w:r>
        <w:separator/>
      </w:r>
    </w:p>
  </w:footnote>
  <w:footnote w:type="continuationSeparator" w:id="0">
    <w:p w:rsidR="009C6B08" w:rsidRDefault="009C6B08" w:rsidP="009024E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4DB7" w:rsidRDefault="00BB4DB7">
    <w:r>
      <w:t xml:space="preserve">Page </w:t>
    </w:r>
    <w:fldSimple w:instr="PAGE">
      <w:r>
        <w:t>4</w:t>
      </w:r>
    </w:fldSimple>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C6F09"/>
    <w:multiLevelType w:val="multilevel"/>
    <w:tmpl w:val="085C6F09"/>
    <w:lvl w:ilvl="0">
      <w:start w:val="1"/>
      <w:numFmt w:val="decimal"/>
      <w:pStyle w:val="Heading1"/>
      <w:lvlText w:val="%1"/>
      <w:lvlJc w:val="left"/>
      <w:pPr>
        <w:ind w:left="432" w:hanging="432"/>
      </w:pPr>
      <w:rPr>
        <w:b w:val="0"/>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nsid w:val="08C928CC"/>
    <w:multiLevelType w:val="hybridMultilevel"/>
    <w:tmpl w:val="836433AC"/>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
    <w:nsid w:val="091F2D2F"/>
    <w:multiLevelType w:val="hybridMultilevel"/>
    <w:tmpl w:val="4BA6ACAA"/>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
    <w:nsid w:val="0A341401"/>
    <w:multiLevelType w:val="hybridMultilevel"/>
    <w:tmpl w:val="61C061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EE6419A"/>
    <w:multiLevelType w:val="hybridMultilevel"/>
    <w:tmpl w:val="CB122010"/>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89C4887"/>
    <w:multiLevelType w:val="hybridMultilevel"/>
    <w:tmpl w:val="3362C0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1C23537"/>
    <w:multiLevelType w:val="hybridMultilevel"/>
    <w:tmpl w:val="735E38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9E37F30"/>
    <w:multiLevelType w:val="hybridMultilevel"/>
    <w:tmpl w:val="AFDE87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nsid w:val="3F596D45"/>
    <w:multiLevelType w:val="hybridMultilevel"/>
    <w:tmpl w:val="05A60BEA"/>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nsid w:val="408D22F6"/>
    <w:multiLevelType w:val="hybridMultilevel"/>
    <w:tmpl w:val="C3D09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4124322C"/>
    <w:multiLevelType w:val="hybridMultilevel"/>
    <w:tmpl w:val="D72C3362"/>
    <w:lvl w:ilvl="0" w:tplc="B20E2F82">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74028DA"/>
    <w:multiLevelType w:val="hybridMultilevel"/>
    <w:tmpl w:val="4C5CD30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489F3E24"/>
    <w:multiLevelType w:val="hybridMultilevel"/>
    <w:tmpl w:val="6B24B6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4FBE69A9"/>
    <w:multiLevelType w:val="hybridMultilevel"/>
    <w:tmpl w:val="7486A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abstractNum>
  <w:abstractNum w:abstractNumId="24">
    <w:nsid w:val="53A412DA"/>
    <w:multiLevelType w:val="hybridMultilevel"/>
    <w:tmpl w:val="DCC4E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27">
    <w:nsid w:val="5C236F18"/>
    <w:multiLevelType w:val="hybridMultilevel"/>
    <w:tmpl w:val="80105F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nsid w:val="5E826044"/>
    <w:multiLevelType w:val="hybridMultilevel"/>
    <w:tmpl w:val="95E05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0">
    <w:nsid w:val="658C0237"/>
    <w:multiLevelType w:val="hybridMultilevel"/>
    <w:tmpl w:val="36C8063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nsid w:val="706D48BE"/>
    <w:multiLevelType w:val="hybridMultilevel"/>
    <w:tmpl w:val="B748D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73B7132E"/>
    <w:multiLevelType w:val="hybridMultilevel"/>
    <w:tmpl w:val="3610623C"/>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3">
    <w:nsid w:val="7AF42E34"/>
    <w:multiLevelType w:val="hybridMultilevel"/>
    <w:tmpl w:val="58CC025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BC330F5"/>
    <w:multiLevelType w:val="multilevel"/>
    <w:tmpl w:val="7BC330F5"/>
    <w:lvl w:ilvl="0">
      <w:start w:val="1"/>
      <w:numFmt w:val="bullet"/>
      <w:pStyle w:val="MotorolaResponse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C633BCD"/>
    <w:multiLevelType w:val="hybridMultilevel"/>
    <w:tmpl w:val="666809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7DDE0FB4"/>
    <w:multiLevelType w:val="hybridMultilevel"/>
    <w:tmpl w:val="392A93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E0A0A07"/>
    <w:multiLevelType w:val="hybridMultilevel"/>
    <w:tmpl w:val="A0600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5"/>
  </w:num>
  <w:num w:numId="4">
    <w:abstractNumId w:val="16"/>
  </w:num>
  <w:num w:numId="5">
    <w:abstractNumId w:val="8"/>
  </w:num>
  <w:num w:numId="6">
    <w:abstractNumId w:val="12"/>
  </w:num>
  <w:num w:numId="7">
    <w:abstractNumId w:val="19"/>
  </w:num>
  <w:num w:numId="8">
    <w:abstractNumId w:val="11"/>
  </w:num>
  <w:num w:numId="9">
    <w:abstractNumId w:val="22"/>
  </w:num>
  <w:num w:numId="10">
    <w:abstractNumId w:val="23"/>
  </w:num>
  <w:num w:numId="11">
    <w:abstractNumId w:val="34"/>
  </w:num>
  <w:num w:numId="12">
    <w:abstractNumId w:val="7"/>
  </w:num>
  <w:num w:numId="13">
    <w:abstractNumId w:val="15"/>
  </w:num>
  <w:num w:numId="14">
    <w:abstractNumId w:val="21"/>
  </w:num>
  <w:num w:numId="15">
    <w:abstractNumId w:val="4"/>
  </w:num>
  <w:num w:numId="16">
    <w:abstractNumId w:val="26"/>
  </w:num>
  <w:num w:numId="17">
    <w:abstractNumId w:val="29"/>
  </w:num>
  <w:num w:numId="18">
    <w:abstractNumId w:val="33"/>
  </w:num>
  <w:num w:numId="19">
    <w:abstractNumId w:val="20"/>
  </w:num>
  <w:num w:numId="20">
    <w:abstractNumId w:val="24"/>
  </w:num>
  <w:num w:numId="21">
    <w:abstractNumId w:val="31"/>
  </w:num>
  <w:num w:numId="22">
    <w:abstractNumId w:val="5"/>
  </w:num>
  <w:num w:numId="23">
    <w:abstractNumId w:val="28"/>
  </w:num>
  <w:num w:numId="24">
    <w:abstractNumId w:val="27"/>
  </w:num>
  <w:num w:numId="25">
    <w:abstractNumId w:val="17"/>
  </w:num>
  <w:num w:numId="26">
    <w:abstractNumId w:val="14"/>
  </w:num>
  <w:num w:numId="27">
    <w:abstractNumId w:val="18"/>
  </w:num>
  <w:num w:numId="28">
    <w:abstractNumId w:val="3"/>
  </w:num>
  <w:num w:numId="29">
    <w:abstractNumId w:val="36"/>
  </w:num>
  <w:num w:numId="30">
    <w:abstractNumId w:val="10"/>
  </w:num>
  <w:num w:numId="31">
    <w:abstractNumId w:val="32"/>
  </w:num>
  <w:num w:numId="32">
    <w:abstractNumId w:val="6"/>
  </w:num>
  <w:num w:numId="33">
    <w:abstractNumId w:val="13"/>
  </w:num>
  <w:num w:numId="34">
    <w:abstractNumId w:val="30"/>
  </w:num>
  <w:num w:numId="35">
    <w:abstractNumId w:val="2"/>
  </w:num>
  <w:num w:numId="36">
    <w:abstractNumId w:val="1"/>
  </w:num>
  <w:num w:numId="37">
    <w:abstractNumId w:val="35"/>
  </w:num>
  <w:num w:numId="38">
    <w:abstractNumId w:val="37"/>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9A2"/>
    <w:rsid w:val="00002A37"/>
    <w:rsid w:val="00002AF7"/>
    <w:rsid w:val="000032F4"/>
    <w:rsid w:val="00003764"/>
    <w:rsid w:val="0000388F"/>
    <w:rsid w:val="0000546A"/>
    <w:rsid w:val="00006446"/>
    <w:rsid w:val="00006896"/>
    <w:rsid w:val="00006EDC"/>
    <w:rsid w:val="0000733B"/>
    <w:rsid w:val="00007CDC"/>
    <w:rsid w:val="0001115E"/>
    <w:rsid w:val="000114DA"/>
    <w:rsid w:val="00011824"/>
    <w:rsid w:val="00011B28"/>
    <w:rsid w:val="00011CE9"/>
    <w:rsid w:val="000126CB"/>
    <w:rsid w:val="00012CA8"/>
    <w:rsid w:val="00013FC9"/>
    <w:rsid w:val="000151CA"/>
    <w:rsid w:val="00015D15"/>
    <w:rsid w:val="00017B49"/>
    <w:rsid w:val="0002005B"/>
    <w:rsid w:val="00020BBB"/>
    <w:rsid w:val="00023173"/>
    <w:rsid w:val="00023678"/>
    <w:rsid w:val="00024170"/>
    <w:rsid w:val="00025347"/>
    <w:rsid w:val="0002564D"/>
    <w:rsid w:val="00025ECA"/>
    <w:rsid w:val="0002674A"/>
    <w:rsid w:val="000269D1"/>
    <w:rsid w:val="000320A3"/>
    <w:rsid w:val="000325B8"/>
    <w:rsid w:val="00032632"/>
    <w:rsid w:val="00034C15"/>
    <w:rsid w:val="00035706"/>
    <w:rsid w:val="000364B8"/>
    <w:rsid w:val="00036BA1"/>
    <w:rsid w:val="00037B3B"/>
    <w:rsid w:val="00040292"/>
    <w:rsid w:val="000403F9"/>
    <w:rsid w:val="00041962"/>
    <w:rsid w:val="000422E2"/>
    <w:rsid w:val="00042F22"/>
    <w:rsid w:val="00043945"/>
    <w:rsid w:val="0004395C"/>
    <w:rsid w:val="00043F68"/>
    <w:rsid w:val="000444EF"/>
    <w:rsid w:val="000456C2"/>
    <w:rsid w:val="00045FF8"/>
    <w:rsid w:val="000468FE"/>
    <w:rsid w:val="00046C3E"/>
    <w:rsid w:val="000511F7"/>
    <w:rsid w:val="000527C3"/>
    <w:rsid w:val="00052A07"/>
    <w:rsid w:val="00052E41"/>
    <w:rsid w:val="00053140"/>
    <w:rsid w:val="000534E3"/>
    <w:rsid w:val="00053D03"/>
    <w:rsid w:val="00054B6B"/>
    <w:rsid w:val="00054E12"/>
    <w:rsid w:val="000559DB"/>
    <w:rsid w:val="0005606A"/>
    <w:rsid w:val="00056353"/>
    <w:rsid w:val="0005642F"/>
    <w:rsid w:val="0005673E"/>
    <w:rsid w:val="00057117"/>
    <w:rsid w:val="000609B7"/>
    <w:rsid w:val="000616E7"/>
    <w:rsid w:val="00061FB9"/>
    <w:rsid w:val="0006294B"/>
    <w:rsid w:val="00063725"/>
    <w:rsid w:val="00063866"/>
    <w:rsid w:val="0006487E"/>
    <w:rsid w:val="0006557D"/>
    <w:rsid w:val="0006573B"/>
    <w:rsid w:val="00065A2E"/>
    <w:rsid w:val="00065E1A"/>
    <w:rsid w:val="0006631F"/>
    <w:rsid w:val="000668F4"/>
    <w:rsid w:val="0007092F"/>
    <w:rsid w:val="0007094A"/>
    <w:rsid w:val="00070FBD"/>
    <w:rsid w:val="0007125C"/>
    <w:rsid w:val="000715B7"/>
    <w:rsid w:val="0007176B"/>
    <w:rsid w:val="00071D30"/>
    <w:rsid w:val="00072938"/>
    <w:rsid w:val="00072D5A"/>
    <w:rsid w:val="00074B37"/>
    <w:rsid w:val="00075FD3"/>
    <w:rsid w:val="00076DAA"/>
    <w:rsid w:val="00077A28"/>
    <w:rsid w:val="00077E5F"/>
    <w:rsid w:val="0008036A"/>
    <w:rsid w:val="00081AE6"/>
    <w:rsid w:val="00081EA4"/>
    <w:rsid w:val="00083646"/>
    <w:rsid w:val="00084E51"/>
    <w:rsid w:val="000855EB"/>
    <w:rsid w:val="00085B52"/>
    <w:rsid w:val="000866F2"/>
    <w:rsid w:val="00086FA6"/>
    <w:rsid w:val="0009009F"/>
    <w:rsid w:val="00090CCA"/>
    <w:rsid w:val="00091557"/>
    <w:rsid w:val="000920C9"/>
    <w:rsid w:val="000924C1"/>
    <w:rsid w:val="000924F0"/>
    <w:rsid w:val="00093474"/>
    <w:rsid w:val="000937BD"/>
    <w:rsid w:val="00094092"/>
    <w:rsid w:val="00094C37"/>
    <w:rsid w:val="0009510F"/>
    <w:rsid w:val="0009527D"/>
    <w:rsid w:val="00095E9F"/>
    <w:rsid w:val="000A0692"/>
    <w:rsid w:val="000A1964"/>
    <w:rsid w:val="000A1B7B"/>
    <w:rsid w:val="000A1BEA"/>
    <w:rsid w:val="000A1E3C"/>
    <w:rsid w:val="000A1EA1"/>
    <w:rsid w:val="000A27CA"/>
    <w:rsid w:val="000A36C3"/>
    <w:rsid w:val="000A56F2"/>
    <w:rsid w:val="000A6395"/>
    <w:rsid w:val="000A6D6A"/>
    <w:rsid w:val="000A7E91"/>
    <w:rsid w:val="000B02E5"/>
    <w:rsid w:val="000B19EC"/>
    <w:rsid w:val="000B2031"/>
    <w:rsid w:val="000B2719"/>
    <w:rsid w:val="000B3A8F"/>
    <w:rsid w:val="000B4210"/>
    <w:rsid w:val="000B4AB9"/>
    <w:rsid w:val="000B58C3"/>
    <w:rsid w:val="000B61E9"/>
    <w:rsid w:val="000B7F72"/>
    <w:rsid w:val="000C038F"/>
    <w:rsid w:val="000C165A"/>
    <w:rsid w:val="000C25D9"/>
    <w:rsid w:val="000C27C5"/>
    <w:rsid w:val="000C2E19"/>
    <w:rsid w:val="000C31F3"/>
    <w:rsid w:val="000C3469"/>
    <w:rsid w:val="000C3B9C"/>
    <w:rsid w:val="000C42B4"/>
    <w:rsid w:val="000C4725"/>
    <w:rsid w:val="000C4CE2"/>
    <w:rsid w:val="000C60D9"/>
    <w:rsid w:val="000C7397"/>
    <w:rsid w:val="000D0954"/>
    <w:rsid w:val="000D0D07"/>
    <w:rsid w:val="000D1C13"/>
    <w:rsid w:val="000D2D69"/>
    <w:rsid w:val="000D2F1D"/>
    <w:rsid w:val="000D32AF"/>
    <w:rsid w:val="000D4797"/>
    <w:rsid w:val="000D5CD8"/>
    <w:rsid w:val="000D6C88"/>
    <w:rsid w:val="000E0527"/>
    <w:rsid w:val="000E1E92"/>
    <w:rsid w:val="000E2134"/>
    <w:rsid w:val="000E28F7"/>
    <w:rsid w:val="000E2B7C"/>
    <w:rsid w:val="000E319A"/>
    <w:rsid w:val="000E3710"/>
    <w:rsid w:val="000E3F6B"/>
    <w:rsid w:val="000E4B6C"/>
    <w:rsid w:val="000E613C"/>
    <w:rsid w:val="000E7966"/>
    <w:rsid w:val="000E7B13"/>
    <w:rsid w:val="000E7FEA"/>
    <w:rsid w:val="000F06D6"/>
    <w:rsid w:val="000F0EB1"/>
    <w:rsid w:val="000F1106"/>
    <w:rsid w:val="000F1196"/>
    <w:rsid w:val="000F1FF4"/>
    <w:rsid w:val="000F3BE9"/>
    <w:rsid w:val="000F3C86"/>
    <w:rsid w:val="000F3F6C"/>
    <w:rsid w:val="000F410C"/>
    <w:rsid w:val="000F43F8"/>
    <w:rsid w:val="000F60EF"/>
    <w:rsid w:val="000F6DF3"/>
    <w:rsid w:val="000F76BD"/>
    <w:rsid w:val="000F773C"/>
    <w:rsid w:val="000F7C07"/>
    <w:rsid w:val="001005FF"/>
    <w:rsid w:val="00100F45"/>
    <w:rsid w:val="0010162E"/>
    <w:rsid w:val="001016D5"/>
    <w:rsid w:val="00103FAF"/>
    <w:rsid w:val="0010582E"/>
    <w:rsid w:val="0010599D"/>
    <w:rsid w:val="001061D1"/>
    <w:rsid w:val="001062FB"/>
    <w:rsid w:val="001063E6"/>
    <w:rsid w:val="00106D3C"/>
    <w:rsid w:val="00107387"/>
    <w:rsid w:val="0010755A"/>
    <w:rsid w:val="00107A20"/>
    <w:rsid w:val="00110233"/>
    <w:rsid w:val="00110D2D"/>
    <w:rsid w:val="00111477"/>
    <w:rsid w:val="001115E3"/>
    <w:rsid w:val="00111EE5"/>
    <w:rsid w:val="00113CF4"/>
    <w:rsid w:val="0011423A"/>
    <w:rsid w:val="001144F1"/>
    <w:rsid w:val="00114D24"/>
    <w:rsid w:val="001153EA"/>
    <w:rsid w:val="00115643"/>
    <w:rsid w:val="00115702"/>
    <w:rsid w:val="00115E25"/>
    <w:rsid w:val="001163DE"/>
    <w:rsid w:val="00116765"/>
    <w:rsid w:val="001174B9"/>
    <w:rsid w:val="001201B2"/>
    <w:rsid w:val="001219F5"/>
    <w:rsid w:val="00121A20"/>
    <w:rsid w:val="00121B9E"/>
    <w:rsid w:val="001229B9"/>
    <w:rsid w:val="0012377F"/>
    <w:rsid w:val="001239F2"/>
    <w:rsid w:val="00123AFA"/>
    <w:rsid w:val="00124314"/>
    <w:rsid w:val="00124AB4"/>
    <w:rsid w:val="00125CE0"/>
    <w:rsid w:val="00126B4A"/>
    <w:rsid w:val="00127A36"/>
    <w:rsid w:val="001307F4"/>
    <w:rsid w:val="00132F1D"/>
    <w:rsid w:val="00132FD0"/>
    <w:rsid w:val="0013301A"/>
    <w:rsid w:val="001344C0"/>
    <w:rsid w:val="001346FA"/>
    <w:rsid w:val="00135252"/>
    <w:rsid w:val="00135B3A"/>
    <w:rsid w:val="001361DD"/>
    <w:rsid w:val="00137728"/>
    <w:rsid w:val="00137AB5"/>
    <w:rsid w:val="00137F0B"/>
    <w:rsid w:val="0014047E"/>
    <w:rsid w:val="001414A5"/>
    <w:rsid w:val="00142350"/>
    <w:rsid w:val="0014257F"/>
    <w:rsid w:val="00142A99"/>
    <w:rsid w:val="00143008"/>
    <w:rsid w:val="00143663"/>
    <w:rsid w:val="00143CEC"/>
    <w:rsid w:val="00144A27"/>
    <w:rsid w:val="0014678C"/>
    <w:rsid w:val="0014787F"/>
    <w:rsid w:val="00147A9B"/>
    <w:rsid w:val="001519C5"/>
    <w:rsid w:val="00151E23"/>
    <w:rsid w:val="001526E0"/>
    <w:rsid w:val="0015387F"/>
    <w:rsid w:val="001551B5"/>
    <w:rsid w:val="00155B29"/>
    <w:rsid w:val="001617E6"/>
    <w:rsid w:val="001624EC"/>
    <w:rsid w:val="00165435"/>
    <w:rsid w:val="0016583E"/>
    <w:rsid w:val="001659C1"/>
    <w:rsid w:val="00165C25"/>
    <w:rsid w:val="0016637B"/>
    <w:rsid w:val="00167D6A"/>
    <w:rsid w:val="00170C54"/>
    <w:rsid w:val="0017223E"/>
    <w:rsid w:val="00173A8E"/>
    <w:rsid w:val="00175117"/>
    <w:rsid w:val="00175F50"/>
    <w:rsid w:val="00176839"/>
    <w:rsid w:val="00176AA8"/>
    <w:rsid w:val="00177554"/>
    <w:rsid w:val="00177A87"/>
    <w:rsid w:val="001803E9"/>
    <w:rsid w:val="0018143F"/>
    <w:rsid w:val="001818E3"/>
    <w:rsid w:val="00181A2A"/>
    <w:rsid w:val="00184A47"/>
    <w:rsid w:val="001859BE"/>
    <w:rsid w:val="001863C1"/>
    <w:rsid w:val="0018755B"/>
    <w:rsid w:val="0018777E"/>
    <w:rsid w:val="001906F8"/>
    <w:rsid w:val="00190AC1"/>
    <w:rsid w:val="00190D58"/>
    <w:rsid w:val="00192423"/>
    <w:rsid w:val="0019259A"/>
    <w:rsid w:val="001928FD"/>
    <w:rsid w:val="0019341A"/>
    <w:rsid w:val="00193A16"/>
    <w:rsid w:val="00193C18"/>
    <w:rsid w:val="00193FFB"/>
    <w:rsid w:val="001955A4"/>
    <w:rsid w:val="001958CD"/>
    <w:rsid w:val="00196C01"/>
    <w:rsid w:val="001978B3"/>
    <w:rsid w:val="00197DF9"/>
    <w:rsid w:val="001A1987"/>
    <w:rsid w:val="001A2444"/>
    <w:rsid w:val="001A2564"/>
    <w:rsid w:val="001A2966"/>
    <w:rsid w:val="001A2B06"/>
    <w:rsid w:val="001A39DD"/>
    <w:rsid w:val="001A4B33"/>
    <w:rsid w:val="001A4BC5"/>
    <w:rsid w:val="001A5B40"/>
    <w:rsid w:val="001A6173"/>
    <w:rsid w:val="001A65E0"/>
    <w:rsid w:val="001A68F5"/>
    <w:rsid w:val="001A6CBA"/>
    <w:rsid w:val="001A6D16"/>
    <w:rsid w:val="001A74F9"/>
    <w:rsid w:val="001B0579"/>
    <w:rsid w:val="001B0B43"/>
    <w:rsid w:val="001B0D97"/>
    <w:rsid w:val="001B14E7"/>
    <w:rsid w:val="001B189A"/>
    <w:rsid w:val="001B1A60"/>
    <w:rsid w:val="001B2889"/>
    <w:rsid w:val="001B2ABF"/>
    <w:rsid w:val="001B4C2C"/>
    <w:rsid w:val="001B5A5D"/>
    <w:rsid w:val="001B676E"/>
    <w:rsid w:val="001B703B"/>
    <w:rsid w:val="001C1632"/>
    <w:rsid w:val="001C1CE5"/>
    <w:rsid w:val="001C3D2A"/>
    <w:rsid w:val="001C7276"/>
    <w:rsid w:val="001D23AE"/>
    <w:rsid w:val="001D48E1"/>
    <w:rsid w:val="001D51BA"/>
    <w:rsid w:val="001D61A9"/>
    <w:rsid w:val="001D6342"/>
    <w:rsid w:val="001D6A76"/>
    <w:rsid w:val="001D6D53"/>
    <w:rsid w:val="001E0114"/>
    <w:rsid w:val="001E09BB"/>
    <w:rsid w:val="001E114A"/>
    <w:rsid w:val="001E1DF8"/>
    <w:rsid w:val="001E1F3C"/>
    <w:rsid w:val="001E36EC"/>
    <w:rsid w:val="001E4802"/>
    <w:rsid w:val="001E53B5"/>
    <w:rsid w:val="001E58E2"/>
    <w:rsid w:val="001E5957"/>
    <w:rsid w:val="001E7AED"/>
    <w:rsid w:val="001F0966"/>
    <w:rsid w:val="001F1261"/>
    <w:rsid w:val="001F25FA"/>
    <w:rsid w:val="001F2689"/>
    <w:rsid w:val="001F2B12"/>
    <w:rsid w:val="001F36F7"/>
    <w:rsid w:val="001F3916"/>
    <w:rsid w:val="001F54C5"/>
    <w:rsid w:val="001F552A"/>
    <w:rsid w:val="001F584D"/>
    <w:rsid w:val="001F60C8"/>
    <w:rsid w:val="001F662C"/>
    <w:rsid w:val="001F7074"/>
    <w:rsid w:val="00200490"/>
    <w:rsid w:val="00200FF6"/>
    <w:rsid w:val="00201CEB"/>
    <w:rsid w:val="00201F3A"/>
    <w:rsid w:val="00203DC6"/>
    <w:rsid w:val="00203F96"/>
    <w:rsid w:val="00204177"/>
    <w:rsid w:val="0020527C"/>
    <w:rsid w:val="00205B63"/>
    <w:rsid w:val="002069B2"/>
    <w:rsid w:val="00206C25"/>
    <w:rsid w:val="00207231"/>
    <w:rsid w:val="00207FA3"/>
    <w:rsid w:val="002100F8"/>
    <w:rsid w:val="00211DD5"/>
    <w:rsid w:val="0021200B"/>
    <w:rsid w:val="0021281F"/>
    <w:rsid w:val="002135CD"/>
    <w:rsid w:val="00214DA8"/>
    <w:rsid w:val="00215423"/>
    <w:rsid w:val="002158FA"/>
    <w:rsid w:val="00215D33"/>
    <w:rsid w:val="002167FA"/>
    <w:rsid w:val="00217484"/>
    <w:rsid w:val="00220553"/>
    <w:rsid w:val="00220600"/>
    <w:rsid w:val="00221380"/>
    <w:rsid w:val="002224DB"/>
    <w:rsid w:val="002231CD"/>
    <w:rsid w:val="00223784"/>
    <w:rsid w:val="00223FCB"/>
    <w:rsid w:val="002244CE"/>
    <w:rsid w:val="0022500F"/>
    <w:rsid w:val="0022504B"/>
    <w:rsid w:val="00225228"/>
    <w:rsid w:val="002252C3"/>
    <w:rsid w:val="00225C54"/>
    <w:rsid w:val="00226510"/>
    <w:rsid w:val="00230765"/>
    <w:rsid w:val="00230999"/>
    <w:rsid w:val="002319E4"/>
    <w:rsid w:val="00232211"/>
    <w:rsid w:val="00232564"/>
    <w:rsid w:val="00233F86"/>
    <w:rsid w:val="00235632"/>
    <w:rsid w:val="00235872"/>
    <w:rsid w:val="002358F3"/>
    <w:rsid w:val="002359CA"/>
    <w:rsid w:val="00236AE2"/>
    <w:rsid w:val="00236E93"/>
    <w:rsid w:val="00237316"/>
    <w:rsid w:val="00237465"/>
    <w:rsid w:val="00240E0E"/>
    <w:rsid w:val="00240E69"/>
    <w:rsid w:val="00241559"/>
    <w:rsid w:val="00242C8D"/>
    <w:rsid w:val="002435B3"/>
    <w:rsid w:val="00243A42"/>
    <w:rsid w:val="002458EB"/>
    <w:rsid w:val="002500C8"/>
    <w:rsid w:val="0025088C"/>
    <w:rsid w:val="00250B2A"/>
    <w:rsid w:val="00250BF9"/>
    <w:rsid w:val="00251223"/>
    <w:rsid w:val="00252BA4"/>
    <w:rsid w:val="00254678"/>
    <w:rsid w:val="002554E9"/>
    <w:rsid w:val="00255D91"/>
    <w:rsid w:val="00256057"/>
    <w:rsid w:val="00256528"/>
    <w:rsid w:val="0025719F"/>
    <w:rsid w:val="00257543"/>
    <w:rsid w:val="00257C94"/>
    <w:rsid w:val="00257FDF"/>
    <w:rsid w:val="00260096"/>
    <w:rsid w:val="00261734"/>
    <w:rsid w:val="002617E7"/>
    <w:rsid w:val="00261AFD"/>
    <w:rsid w:val="00262E21"/>
    <w:rsid w:val="00263542"/>
    <w:rsid w:val="00263A3F"/>
    <w:rsid w:val="00264228"/>
    <w:rsid w:val="00264334"/>
    <w:rsid w:val="0026473E"/>
    <w:rsid w:val="00266214"/>
    <w:rsid w:val="00266EB0"/>
    <w:rsid w:val="00267C83"/>
    <w:rsid w:val="0027144F"/>
    <w:rsid w:val="00271899"/>
    <w:rsid w:val="00271F3A"/>
    <w:rsid w:val="00272338"/>
    <w:rsid w:val="002724CD"/>
    <w:rsid w:val="00273278"/>
    <w:rsid w:val="00273669"/>
    <w:rsid w:val="002737F4"/>
    <w:rsid w:val="00274DC1"/>
    <w:rsid w:val="00276734"/>
    <w:rsid w:val="00277513"/>
    <w:rsid w:val="00277B80"/>
    <w:rsid w:val="002805F5"/>
    <w:rsid w:val="00280751"/>
    <w:rsid w:val="0028280A"/>
    <w:rsid w:val="002828DA"/>
    <w:rsid w:val="00282F04"/>
    <w:rsid w:val="00285311"/>
    <w:rsid w:val="00286176"/>
    <w:rsid w:val="002861C7"/>
    <w:rsid w:val="00286ACD"/>
    <w:rsid w:val="00287838"/>
    <w:rsid w:val="002907B5"/>
    <w:rsid w:val="002918A7"/>
    <w:rsid w:val="0029268A"/>
    <w:rsid w:val="00292EB7"/>
    <w:rsid w:val="00293ED4"/>
    <w:rsid w:val="002940BC"/>
    <w:rsid w:val="00294857"/>
    <w:rsid w:val="00295E23"/>
    <w:rsid w:val="00296227"/>
    <w:rsid w:val="00296F44"/>
    <w:rsid w:val="002970B0"/>
    <w:rsid w:val="0029777D"/>
    <w:rsid w:val="00297C96"/>
    <w:rsid w:val="002A055E"/>
    <w:rsid w:val="002A1220"/>
    <w:rsid w:val="002A1D1A"/>
    <w:rsid w:val="002A1D4E"/>
    <w:rsid w:val="002A1FBA"/>
    <w:rsid w:val="002A2869"/>
    <w:rsid w:val="002A4CFA"/>
    <w:rsid w:val="002A4FCD"/>
    <w:rsid w:val="002A6549"/>
    <w:rsid w:val="002A6CCF"/>
    <w:rsid w:val="002A750D"/>
    <w:rsid w:val="002A7746"/>
    <w:rsid w:val="002A778C"/>
    <w:rsid w:val="002A7E72"/>
    <w:rsid w:val="002B1239"/>
    <w:rsid w:val="002B2008"/>
    <w:rsid w:val="002B24D6"/>
    <w:rsid w:val="002B4B3E"/>
    <w:rsid w:val="002B561C"/>
    <w:rsid w:val="002B5AF3"/>
    <w:rsid w:val="002B640D"/>
    <w:rsid w:val="002B6964"/>
    <w:rsid w:val="002C0815"/>
    <w:rsid w:val="002C1219"/>
    <w:rsid w:val="002C1CB7"/>
    <w:rsid w:val="002C1D1F"/>
    <w:rsid w:val="002C27CA"/>
    <w:rsid w:val="002C3258"/>
    <w:rsid w:val="002C41E6"/>
    <w:rsid w:val="002C6342"/>
    <w:rsid w:val="002C676B"/>
    <w:rsid w:val="002D0481"/>
    <w:rsid w:val="002D04B8"/>
    <w:rsid w:val="002D071A"/>
    <w:rsid w:val="002D0904"/>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2BF9"/>
    <w:rsid w:val="002E4EA9"/>
    <w:rsid w:val="002E5141"/>
    <w:rsid w:val="002E60A5"/>
    <w:rsid w:val="002E6A01"/>
    <w:rsid w:val="002E78E2"/>
    <w:rsid w:val="002E7CAE"/>
    <w:rsid w:val="002E7E80"/>
    <w:rsid w:val="002F060B"/>
    <w:rsid w:val="002F0C61"/>
    <w:rsid w:val="002F14EB"/>
    <w:rsid w:val="002F2771"/>
    <w:rsid w:val="002F27CC"/>
    <w:rsid w:val="002F37A9"/>
    <w:rsid w:val="002F4480"/>
    <w:rsid w:val="002F4663"/>
    <w:rsid w:val="002F639B"/>
    <w:rsid w:val="002F6E50"/>
    <w:rsid w:val="002F6FA3"/>
    <w:rsid w:val="002F7A8B"/>
    <w:rsid w:val="003003B3"/>
    <w:rsid w:val="00301CE6"/>
    <w:rsid w:val="0030256B"/>
    <w:rsid w:val="0030259C"/>
    <w:rsid w:val="00302631"/>
    <w:rsid w:val="0030443D"/>
    <w:rsid w:val="00304B6A"/>
    <w:rsid w:val="0030501F"/>
    <w:rsid w:val="00305F66"/>
    <w:rsid w:val="00306134"/>
    <w:rsid w:val="00307BA1"/>
    <w:rsid w:val="00311702"/>
    <w:rsid w:val="00311E82"/>
    <w:rsid w:val="00313FD6"/>
    <w:rsid w:val="003140FC"/>
    <w:rsid w:val="003143BD"/>
    <w:rsid w:val="00316178"/>
    <w:rsid w:val="003164BE"/>
    <w:rsid w:val="003200F5"/>
    <w:rsid w:val="003203ED"/>
    <w:rsid w:val="003203F4"/>
    <w:rsid w:val="0032131B"/>
    <w:rsid w:val="00321C4F"/>
    <w:rsid w:val="00321DB7"/>
    <w:rsid w:val="00322090"/>
    <w:rsid w:val="0032237E"/>
    <w:rsid w:val="00322C9F"/>
    <w:rsid w:val="003241B0"/>
    <w:rsid w:val="003244AB"/>
    <w:rsid w:val="0032460C"/>
    <w:rsid w:val="00324D23"/>
    <w:rsid w:val="00325156"/>
    <w:rsid w:val="00325A36"/>
    <w:rsid w:val="00326C58"/>
    <w:rsid w:val="0032786E"/>
    <w:rsid w:val="00331130"/>
    <w:rsid w:val="00331751"/>
    <w:rsid w:val="00331C1E"/>
    <w:rsid w:val="00332285"/>
    <w:rsid w:val="003327E1"/>
    <w:rsid w:val="00334172"/>
    <w:rsid w:val="00334579"/>
    <w:rsid w:val="00335858"/>
    <w:rsid w:val="00336BDA"/>
    <w:rsid w:val="00340366"/>
    <w:rsid w:val="00340521"/>
    <w:rsid w:val="00341060"/>
    <w:rsid w:val="00342681"/>
    <w:rsid w:val="00342BA0"/>
    <w:rsid w:val="00342BD7"/>
    <w:rsid w:val="0034324A"/>
    <w:rsid w:val="00346DB5"/>
    <w:rsid w:val="00347407"/>
    <w:rsid w:val="003477B1"/>
    <w:rsid w:val="00347C43"/>
    <w:rsid w:val="00350057"/>
    <w:rsid w:val="00351246"/>
    <w:rsid w:val="0035129A"/>
    <w:rsid w:val="003517DA"/>
    <w:rsid w:val="00354011"/>
    <w:rsid w:val="0035571E"/>
    <w:rsid w:val="003568D8"/>
    <w:rsid w:val="00357380"/>
    <w:rsid w:val="003602D9"/>
    <w:rsid w:val="003604CE"/>
    <w:rsid w:val="00363816"/>
    <w:rsid w:val="00363CF6"/>
    <w:rsid w:val="003654A6"/>
    <w:rsid w:val="00367803"/>
    <w:rsid w:val="00370E47"/>
    <w:rsid w:val="003719B6"/>
    <w:rsid w:val="00371D51"/>
    <w:rsid w:val="00371EB4"/>
    <w:rsid w:val="00371F7F"/>
    <w:rsid w:val="00372A03"/>
    <w:rsid w:val="003730EF"/>
    <w:rsid w:val="003739AA"/>
    <w:rsid w:val="003742AC"/>
    <w:rsid w:val="0037443C"/>
    <w:rsid w:val="003744A0"/>
    <w:rsid w:val="0037491F"/>
    <w:rsid w:val="003750E0"/>
    <w:rsid w:val="003757BF"/>
    <w:rsid w:val="00376BC0"/>
    <w:rsid w:val="00377CE1"/>
    <w:rsid w:val="0038196C"/>
    <w:rsid w:val="00381ABC"/>
    <w:rsid w:val="00382467"/>
    <w:rsid w:val="00383C2E"/>
    <w:rsid w:val="00383C85"/>
    <w:rsid w:val="00385714"/>
    <w:rsid w:val="0038587E"/>
    <w:rsid w:val="00385BF0"/>
    <w:rsid w:val="00385DB8"/>
    <w:rsid w:val="00387469"/>
    <w:rsid w:val="00390400"/>
    <w:rsid w:val="0039057D"/>
    <w:rsid w:val="00391224"/>
    <w:rsid w:val="003921EB"/>
    <w:rsid w:val="003939FF"/>
    <w:rsid w:val="00393A1F"/>
    <w:rsid w:val="00394066"/>
    <w:rsid w:val="0039510F"/>
    <w:rsid w:val="0039564B"/>
    <w:rsid w:val="00397374"/>
    <w:rsid w:val="003A0575"/>
    <w:rsid w:val="003A19D0"/>
    <w:rsid w:val="003A2223"/>
    <w:rsid w:val="003A2A0F"/>
    <w:rsid w:val="003A3FCF"/>
    <w:rsid w:val="003A45A1"/>
    <w:rsid w:val="003A5B0A"/>
    <w:rsid w:val="003A6BAC"/>
    <w:rsid w:val="003A6C03"/>
    <w:rsid w:val="003A7DED"/>
    <w:rsid w:val="003A7EF3"/>
    <w:rsid w:val="003B159C"/>
    <w:rsid w:val="003B25D3"/>
    <w:rsid w:val="003B3189"/>
    <w:rsid w:val="003B369F"/>
    <w:rsid w:val="003B36A3"/>
    <w:rsid w:val="003B58A8"/>
    <w:rsid w:val="003B69DA"/>
    <w:rsid w:val="003B7D8D"/>
    <w:rsid w:val="003B7FE5"/>
    <w:rsid w:val="003C0669"/>
    <w:rsid w:val="003C0AAA"/>
    <w:rsid w:val="003C11C8"/>
    <w:rsid w:val="003C22F2"/>
    <w:rsid w:val="003C2702"/>
    <w:rsid w:val="003C320E"/>
    <w:rsid w:val="003C36F6"/>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70F"/>
    <w:rsid w:val="003D5B1F"/>
    <w:rsid w:val="003D6DCB"/>
    <w:rsid w:val="003D7591"/>
    <w:rsid w:val="003E1336"/>
    <w:rsid w:val="003E15FA"/>
    <w:rsid w:val="003E2CCC"/>
    <w:rsid w:val="003E55E4"/>
    <w:rsid w:val="003E5BD2"/>
    <w:rsid w:val="003E6212"/>
    <w:rsid w:val="003E6322"/>
    <w:rsid w:val="003E74E3"/>
    <w:rsid w:val="003E7EFD"/>
    <w:rsid w:val="003F0053"/>
    <w:rsid w:val="003F05C7"/>
    <w:rsid w:val="003F2CD4"/>
    <w:rsid w:val="003F3012"/>
    <w:rsid w:val="003F6707"/>
    <w:rsid w:val="003F6BBE"/>
    <w:rsid w:val="003F6EDC"/>
    <w:rsid w:val="003F7F00"/>
    <w:rsid w:val="004000E8"/>
    <w:rsid w:val="00400488"/>
    <w:rsid w:val="004010EE"/>
    <w:rsid w:val="004019D1"/>
    <w:rsid w:val="0040209D"/>
    <w:rsid w:val="00402184"/>
    <w:rsid w:val="00402E2B"/>
    <w:rsid w:val="0040512B"/>
    <w:rsid w:val="004054EB"/>
    <w:rsid w:val="00405C44"/>
    <w:rsid w:val="00405CA5"/>
    <w:rsid w:val="00407890"/>
    <w:rsid w:val="00407A2E"/>
    <w:rsid w:val="00407AB5"/>
    <w:rsid w:val="00407CD3"/>
    <w:rsid w:val="00407E5B"/>
    <w:rsid w:val="00410134"/>
    <w:rsid w:val="00410B72"/>
    <w:rsid w:val="00410BD8"/>
    <w:rsid w:val="00410F18"/>
    <w:rsid w:val="004117A3"/>
    <w:rsid w:val="00411A80"/>
    <w:rsid w:val="00412137"/>
    <w:rsid w:val="0041263D"/>
    <w:rsid w:val="0041263E"/>
    <w:rsid w:val="0041343F"/>
    <w:rsid w:val="0041398A"/>
    <w:rsid w:val="00413AAC"/>
    <w:rsid w:val="00414717"/>
    <w:rsid w:val="00414CE5"/>
    <w:rsid w:val="004204B2"/>
    <w:rsid w:val="00421105"/>
    <w:rsid w:val="004242F4"/>
    <w:rsid w:val="0042468C"/>
    <w:rsid w:val="00424D3B"/>
    <w:rsid w:val="00427248"/>
    <w:rsid w:val="0043017E"/>
    <w:rsid w:val="00430261"/>
    <w:rsid w:val="004305C7"/>
    <w:rsid w:val="00431F85"/>
    <w:rsid w:val="00432EA3"/>
    <w:rsid w:val="0043324D"/>
    <w:rsid w:val="00435533"/>
    <w:rsid w:val="004358F0"/>
    <w:rsid w:val="00435C44"/>
    <w:rsid w:val="00437261"/>
    <w:rsid w:val="00437447"/>
    <w:rsid w:val="004379E8"/>
    <w:rsid w:val="00441A92"/>
    <w:rsid w:val="004423C7"/>
    <w:rsid w:val="00442839"/>
    <w:rsid w:val="004428EF"/>
    <w:rsid w:val="00444865"/>
    <w:rsid w:val="00444F56"/>
    <w:rsid w:val="0044528E"/>
    <w:rsid w:val="00446488"/>
    <w:rsid w:val="00446F10"/>
    <w:rsid w:val="00447328"/>
    <w:rsid w:val="00450309"/>
    <w:rsid w:val="004503FC"/>
    <w:rsid w:val="0045051E"/>
    <w:rsid w:val="00450D54"/>
    <w:rsid w:val="0045109D"/>
    <w:rsid w:val="004512B4"/>
    <w:rsid w:val="004513CE"/>
    <w:rsid w:val="004517AA"/>
    <w:rsid w:val="00452209"/>
    <w:rsid w:val="00452CAC"/>
    <w:rsid w:val="00452E9A"/>
    <w:rsid w:val="00452ED0"/>
    <w:rsid w:val="00453385"/>
    <w:rsid w:val="00454082"/>
    <w:rsid w:val="00455287"/>
    <w:rsid w:val="00455381"/>
    <w:rsid w:val="00455B66"/>
    <w:rsid w:val="00456150"/>
    <w:rsid w:val="0045674D"/>
    <w:rsid w:val="00457565"/>
    <w:rsid w:val="00457B71"/>
    <w:rsid w:val="00461D84"/>
    <w:rsid w:val="004628A8"/>
    <w:rsid w:val="00463437"/>
    <w:rsid w:val="00463A07"/>
    <w:rsid w:val="00463BF4"/>
    <w:rsid w:val="00464958"/>
    <w:rsid w:val="00465AF6"/>
    <w:rsid w:val="004661BA"/>
    <w:rsid w:val="0046693A"/>
    <w:rsid w:val="004669E2"/>
    <w:rsid w:val="00467B51"/>
    <w:rsid w:val="004703FE"/>
    <w:rsid w:val="004707EF"/>
    <w:rsid w:val="00470C31"/>
    <w:rsid w:val="00472018"/>
    <w:rsid w:val="004734D0"/>
    <w:rsid w:val="00473EC1"/>
    <w:rsid w:val="0047475A"/>
    <w:rsid w:val="0047556B"/>
    <w:rsid w:val="00475C90"/>
    <w:rsid w:val="00476793"/>
    <w:rsid w:val="00477768"/>
    <w:rsid w:val="00477958"/>
    <w:rsid w:val="004779EA"/>
    <w:rsid w:val="00480507"/>
    <w:rsid w:val="00480779"/>
    <w:rsid w:val="00480B0F"/>
    <w:rsid w:val="00482BC7"/>
    <w:rsid w:val="00483F3E"/>
    <w:rsid w:val="0048610D"/>
    <w:rsid w:val="00486ACF"/>
    <w:rsid w:val="00487287"/>
    <w:rsid w:val="00490255"/>
    <w:rsid w:val="00492281"/>
    <w:rsid w:val="00492BC5"/>
    <w:rsid w:val="00494FDC"/>
    <w:rsid w:val="0049525F"/>
    <w:rsid w:val="00495782"/>
    <w:rsid w:val="004964F1"/>
    <w:rsid w:val="00496E02"/>
    <w:rsid w:val="0049729F"/>
    <w:rsid w:val="004A0F7C"/>
    <w:rsid w:val="004A149A"/>
    <w:rsid w:val="004A16BC"/>
    <w:rsid w:val="004A294F"/>
    <w:rsid w:val="004A2B94"/>
    <w:rsid w:val="004A4CB9"/>
    <w:rsid w:val="004A4DB1"/>
    <w:rsid w:val="004A516D"/>
    <w:rsid w:val="004A5281"/>
    <w:rsid w:val="004A68C2"/>
    <w:rsid w:val="004A68E6"/>
    <w:rsid w:val="004A7157"/>
    <w:rsid w:val="004A7419"/>
    <w:rsid w:val="004A7D56"/>
    <w:rsid w:val="004B30BD"/>
    <w:rsid w:val="004B39E4"/>
    <w:rsid w:val="004B461D"/>
    <w:rsid w:val="004B5F83"/>
    <w:rsid w:val="004B640B"/>
    <w:rsid w:val="004B72BA"/>
    <w:rsid w:val="004B7C0C"/>
    <w:rsid w:val="004C379F"/>
    <w:rsid w:val="004C3898"/>
    <w:rsid w:val="004C389F"/>
    <w:rsid w:val="004C79AF"/>
    <w:rsid w:val="004C7E2C"/>
    <w:rsid w:val="004D00F2"/>
    <w:rsid w:val="004D1313"/>
    <w:rsid w:val="004D1732"/>
    <w:rsid w:val="004D212A"/>
    <w:rsid w:val="004D36B1"/>
    <w:rsid w:val="004D48EA"/>
    <w:rsid w:val="004D7EBD"/>
    <w:rsid w:val="004E2680"/>
    <w:rsid w:val="004E28F9"/>
    <w:rsid w:val="004E295E"/>
    <w:rsid w:val="004E365E"/>
    <w:rsid w:val="004E3F61"/>
    <w:rsid w:val="004E462E"/>
    <w:rsid w:val="004E56DC"/>
    <w:rsid w:val="004E6092"/>
    <w:rsid w:val="004E6727"/>
    <w:rsid w:val="004E69DB"/>
    <w:rsid w:val="004E6A00"/>
    <w:rsid w:val="004E72C3"/>
    <w:rsid w:val="004E76F4"/>
    <w:rsid w:val="004F0859"/>
    <w:rsid w:val="004F0B4E"/>
    <w:rsid w:val="004F0B6C"/>
    <w:rsid w:val="004F0CAB"/>
    <w:rsid w:val="004F1894"/>
    <w:rsid w:val="004F2078"/>
    <w:rsid w:val="004F4829"/>
    <w:rsid w:val="004F4DA3"/>
    <w:rsid w:val="004F69DF"/>
    <w:rsid w:val="004F7653"/>
    <w:rsid w:val="005003E7"/>
    <w:rsid w:val="00500447"/>
    <w:rsid w:val="00500884"/>
    <w:rsid w:val="00501D8D"/>
    <w:rsid w:val="00504389"/>
    <w:rsid w:val="00504DFB"/>
    <w:rsid w:val="00506557"/>
    <w:rsid w:val="0050677A"/>
    <w:rsid w:val="00507AAF"/>
    <w:rsid w:val="005101E2"/>
    <w:rsid w:val="005108D8"/>
    <w:rsid w:val="005116F9"/>
    <w:rsid w:val="00511A2E"/>
    <w:rsid w:val="005153A7"/>
    <w:rsid w:val="005160DC"/>
    <w:rsid w:val="005163E9"/>
    <w:rsid w:val="0051704D"/>
    <w:rsid w:val="00517AD0"/>
    <w:rsid w:val="00517CF0"/>
    <w:rsid w:val="0052037E"/>
    <w:rsid w:val="00520D36"/>
    <w:rsid w:val="005211C8"/>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6F70"/>
    <w:rsid w:val="0053787F"/>
    <w:rsid w:val="00537A30"/>
    <w:rsid w:val="00537C62"/>
    <w:rsid w:val="005408AE"/>
    <w:rsid w:val="00542394"/>
    <w:rsid w:val="00544436"/>
    <w:rsid w:val="00544663"/>
    <w:rsid w:val="00544C59"/>
    <w:rsid w:val="00545536"/>
    <w:rsid w:val="005456BF"/>
    <w:rsid w:val="00546970"/>
    <w:rsid w:val="005470CE"/>
    <w:rsid w:val="00552203"/>
    <w:rsid w:val="0055231F"/>
    <w:rsid w:val="00552439"/>
    <w:rsid w:val="00553829"/>
    <w:rsid w:val="005539F3"/>
    <w:rsid w:val="00553E7E"/>
    <w:rsid w:val="005540CA"/>
    <w:rsid w:val="00554E19"/>
    <w:rsid w:val="0055556A"/>
    <w:rsid w:val="005561A7"/>
    <w:rsid w:val="00560D58"/>
    <w:rsid w:val="0056121F"/>
    <w:rsid w:val="00563C6C"/>
    <w:rsid w:val="00565366"/>
    <w:rsid w:val="00565488"/>
    <w:rsid w:val="0056795E"/>
    <w:rsid w:val="00570688"/>
    <w:rsid w:val="005709E3"/>
    <w:rsid w:val="005713F7"/>
    <w:rsid w:val="00572505"/>
    <w:rsid w:val="00572D3D"/>
    <w:rsid w:val="0057328A"/>
    <w:rsid w:val="00574296"/>
    <w:rsid w:val="005749A0"/>
    <w:rsid w:val="00575E62"/>
    <w:rsid w:val="00576329"/>
    <w:rsid w:val="0058206C"/>
    <w:rsid w:val="00582809"/>
    <w:rsid w:val="00582B1A"/>
    <w:rsid w:val="00584195"/>
    <w:rsid w:val="00584DCE"/>
    <w:rsid w:val="00585753"/>
    <w:rsid w:val="00586415"/>
    <w:rsid w:val="00586872"/>
    <w:rsid w:val="00587093"/>
    <w:rsid w:val="0058798C"/>
    <w:rsid w:val="00587FA9"/>
    <w:rsid w:val="005900FA"/>
    <w:rsid w:val="00590AE9"/>
    <w:rsid w:val="0059175A"/>
    <w:rsid w:val="0059177E"/>
    <w:rsid w:val="00591876"/>
    <w:rsid w:val="005919F9"/>
    <w:rsid w:val="00591B19"/>
    <w:rsid w:val="00592839"/>
    <w:rsid w:val="005935A4"/>
    <w:rsid w:val="00593EFF"/>
    <w:rsid w:val="0059472E"/>
    <w:rsid w:val="005948C2"/>
    <w:rsid w:val="00595DCA"/>
    <w:rsid w:val="005967E4"/>
    <w:rsid w:val="0059779B"/>
    <w:rsid w:val="005A1ECE"/>
    <w:rsid w:val="005A209A"/>
    <w:rsid w:val="005A29CA"/>
    <w:rsid w:val="005A3F00"/>
    <w:rsid w:val="005A662D"/>
    <w:rsid w:val="005A68BA"/>
    <w:rsid w:val="005A72B3"/>
    <w:rsid w:val="005A7CF4"/>
    <w:rsid w:val="005B04A1"/>
    <w:rsid w:val="005B0F9F"/>
    <w:rsid w:val="005B1CDF"/>
    <w:rsid w:val="005B35D7"/>
    <w:rsid w:val="005B392A"/>
    <w:rsid w:val="005B3A5A"/>
    <w:rsid w:val="005B3AA3"/>
    <w:rsid w:val="005B4333"/>
    <w:rsid w:val="005B6F83"/>
    <w:rsid w:val="005B7757"/>
    <w:rsid w:val="005B7F5F"/>
    <w:rsid w:val="005C0602"/>
    <w:rsid w:val="005C1729"/>
    <w:rsid w:val="005C29E9"/>
    <w:rsid w:val="005C60F5"/>
    <w:rsid w:val="005C74FB"/>
    <w:rsid w:val="005C7503"/>
    <w:rsid w:val="005C7F53"/>
    <w:rsid w:val="005D0024"/>
    <w:rsid w:val="005D1069"/>
    <w:rsid w:val="005D1602"/>
    <w:rsid w:val="005D1E87"/>
    <w:rsid w:val="005D2B0B"/>
    <w:rsid w:val="005D2D8A"/>
    <w:rsid w:val="005D3966"/>
    <w:rsid w:val="005D4A29"/>
    <w:rsid w:val="005D4C89"/>
    <w:rsid w:val="005D6F32"/>
    <w:rsid w:val="005D7340"/>
    <w:rsid w:val="005D7606"/>
    <w:rsid w:val="005E0981"/>
    <w:rsid w:val="005E3599"/>
    <w:rsid w:val="005E385F"/>
    <w:rsid w:val="005E53B2"/>
    <w:rsid w:val="005E5834"/>
    <w:rsid w:val="005E5836"/>
    <w:rsid w:val="005E5B81"/>
    <w:rsid w:val="005E653F"/>
    <w:rsid w:val="005E7545"/>
    <w:rsid w:val="005F2336"/>
    <w:rsid w:val="005F2CB1"/>
    <w:rsid w:val="005F2CE6"/>
    <w:rsid w:val="005F3025"/>
    <w:rsid w:val="005F35F3"/>
    <w:rsid w:val="005F618C"/>
    <w:rsid w:val="005F6330"/>
    <w:rsid w:val="005F70BD"/>
    <w:rsid w:val="005F7E70"/>
    <w:rsid w:val="0060070F"/>
    <w:rsid w:val="00600F6A"/>
    <w:rsid w:val="006013C1"/>
    <w:rsid w:val="0060158A"/>
    <w:rsid w:val="0060283C"/>
    <w:rsid w:val="00602ACA"/>
    <w:rsid w:val="00603BC5"/>
    <w:rsid w:val="00603ED0"/>
    <w:rsid w:val="00604F14"/>
    <w:rsid w:val="0060627A"/>
    <w:rsid w:val="00606A32"/>
    <w:rsid w:val="00607D7E"/>
    <w:rsid w:val="00611320"/>
    <w:rsid w:val="006119EF"/>
    <w:rsid w:val="00611B83"/>
    <w:rsid w:val="00613257"/>
    <w:rsid w:val="00614189"/>
    <w:rsid w:val="00614309"/>
    <w:rsid w:val="006151F9"/>
    <w:rsid w:val="00615A5F"/>
    <w:rsid w:val="00615B9D"/>
    <w:rsid w:val="00616426"/>
    <w:rsid w:val="00616882"/>
    <w:rsid w:val="0061698E"/>
    <w:rsid w:val="006204DC"/>
    <w:rsid w:val="006208FA"/>
    <w:rsid w:val="00620A71"/>
    <w:rsid w:val="00620C88"/>
    <w:rsid w:val="00620D80"/>
    <w:rsid w:val="00622F21"/>
    <w:rsid w:val="006234A6"/>
    <w:rsid w:val="006236C0"/>
    <w:rsid w:val="00623923"/>
    <w:rsid w:val="006253E1"/>
    <w:rsid w:val="00626800"/>
    <w:rsid w:val="00626AA2"/>
    <w:rsid w:val="00627980"/>
    <w:rsid w:val="00630001"/>
    <w:rsid w:val="0063025B"/>
    <w:rsid w:val="006310B5"/>
    <w:rsid w:val="006311B3"/>
    <w:rsid w:val="00631F81"/>
    <w:rsid w:val="006325E4"/>
    <w:rsid w:val="0063284C"/>
    <w:rsid w:val="00633FFA"/>
    <w:rsid w:val="0063438E"/>
    <w:rsid w:val="00636398"/>
    <w:rsid w:val="006368D3"/>
    <w:rsid w:val="00636F49"/>
    <w:rsid w:val="006377EC"/>
    <w:rsid w:val="00640D33"/>
    <w:rsid w:val="0064151F"/>
    <w:rsid w:val="00641533"/>
    <w:rsid w:val="00641D36"/>
    <w:rsid w:val="0064208D"/>
    <w:rsid w:val="00643475"/>
    <w:rsid w:val="0064396A"/>
    <w:rsid w:val="00644BBD"/>
    <w:rsid w:val="0064502E"/>
    <w:rsid w:val="00645491"/>
    <w:rsid w:val="00645C43"/>
    <w:rsid w:val="0064624E"/>
    <w:rsid w:val="00646781"/>
    <w:rsid w:val="006469A1"/>
    <w:rsid w:val="00647629"/>
    <w:rsid w:val="0065029D"/>
    <w:rsid w:val="006503ED"/>
    <w:rsid w:val="00650AB9"/>
    <w:rsid w:val="00652D5C"/>
    <w:rsid w:val="00655733"/>
    <w:rsid w:val="00655ACD"/>
    <w:rsid w:val="00655E15"/>
    <w:rsid w:val="006563F4"/>
    <w:rsid w:val="00656A92"/>
    <w:rsid w:val="00656DDE"/>
    <w:rsid w:val="0066011D"/>
    <w:rsid w:val="0066047F"/>
    <w:rsid w:val="006607C0"/>
    <w:rsid w:val="006613A6"/>
    <w:rsid w:val="00661C85"/>
    <w:rsid w:val="006624C2"/>
    <w:rsid w:val="0066279A"/>
    <w:rsid w:val="006627A2"/>
    <w:rsid w:val="00663317"/>
    <w:rsid w:val="006634E6"/>
    <w:rsid w:val="0066381A"/>
    <w:rsid w:val="006655EE"/>
    <w:rsid w:val="00666D02"/>
    <w:rsid w:val="00667EE7"/>
    <w:rsid w:val="00670922"/>
    <w:rsid w:val="00670967"/>
    <w:rsid w:val="00670BE1"/>
    <w:rsid w:val="00670EC3"/>
    <w:rsid w:val="00671234"/>
    <w:rsid w:val="0067218F"/>
    <w:rsid w:val="00673DEE"/>
    <w:rsid w:val="006741F2"/>
    <w:rsid w:val="006743FE"/>
    <w:rsid w:val="00674C38"/>
    <w:rsid w:val="00674CC3"/>
    <w:rsid w:val="006756B8"/>
    <w:rsid w:val="006757E7"/>
    <w:rsid w:val="006758FB"/>
    <w:rsid w:val="00675C72"/>
    <w:rsid w:val="006771F9"/>
    <w:rsid w:val="006776D7"/>
    <w:rsid w:val="006800CE"/>
    <w:rsid w:val="00681003"/>
    <w:rsid w:val="006817C9"/>
    <w:rsid w:val="00682818"/>
    <w:rsid w:val="00683ECE"/>
    <w:rsid w:val="00690172"/>
    <w:rsid w:val="006905F8"/>
    <w:rsid w:val="00690E5E"/>
    <w:rsid w:val="006912A1"/>
    <w:rsid w:val="00692EDE"/>
    <w:rsid w:val="00693240"/>
    <w:rsid w:val="00695365"/>
    <w:rsid w:val="00695FC2"/>
    <w:rsid w:val="00696949"/>
    <w:rsid w:val="00697052"/>
    <w:rsid w:val="00697EC9"/>
    <w:rsid w:val="006A18D5"/>
    <w:rsid w:val="006A3560"/>
    <w:rsid w:val="006A46FB"/>
    <w:rsid w:val="006A5A1E"/>
    <w:rsid w:val="006A5E1E"/>
    <w:rsid w:val="006A5E28"/>
    <w:rsid w:val="006A697B"/>
    <w:rsid w:val="006A7AFF"/>
    <w:rsid w:val="006B0BB5"/>
    <w:rsid w:val="006B1816"/>
    <w:rsid w:val="006B2099"/>
    <w:rsid w:val="006B2488"/>
    <w:rsid w:val="006B4606"/>
    <w:rsid w:val="006B4636"/>
    <w:rsid w:val="006B4854"/>
    <w:rsid w:val="006B4A88"/>
    <w:rsid w:val="006B50CF"/>
    <w:rsid w:val="006B5A2B"/>
    <w:rsid w:val="006B6152"/>
    <w:rsid w:val="006B72D9"/>
    <w:rsid w:val="006C03B8"/>
    <w:rsid w:val="006C0D66"/>
    <w:rsid w:val="006C109C"/>
    <w:rsid w:val="006C1216"/>
    <w:rsid w:val="006C2F82"/>
    <w:rsid w:val="006C5EC9"/>
    <w:rsid w:val="006C6059"/>
    <w:rsid w:val="006C7459"/>
    <w:rsid w:val="006C7522"/>
    <w:rsid w:val="006D1205"/>
    <w:rsid w:val="006D20F6"/>
    <w:rsid w:val="006D2683"/>
    <w:rsid w:val="006D2A38"/>
    <w:rsid w:val="006D3290"/>
    <w:rsid w:val="006D4B7F"/>
    <w:rsid w:val="006D5224"/>
    <w:rsid w:val="006D5B70"/>
    <w:rsid w:val="006D5D33"/>
    <w:rsid w:val="006D65B4"/>
    <w:rsid w:val="006D6F08"/>
    <w:rsid w:val="006D798F"/>
    <w:rsid w:val="006D7CCD"/>
    <w:rsid w:val="006E062C"/>
    <w:rsid w:val="006E07CD"/>
    <w:rsid w:val="006E28B7"/>
    <w:rsid w:val="006E3310"/>
    <w:rsid w:val="006E3C86"/>
    <w:rsid w:val="006E4AAA"/>
    <w:rsid w:val="006E4E30"/>
    <w:rsid w:val="006E4E39"/>
    <w:rsid w:val="006E565E"/>
    <w:rsid w:val="006E673D"/>
    <w:rsid w:val="006E7D3B"/>
    <w:rsid w:val="006F09C9"/>
    <w:rsid w:val="006F0F8A"/>
    <w:rsid w:val="006F0FBF"/>
    <w:rsid w:val="006F1B70"/>
    <w:rsid w:val="006F1F64"/>
    <w:rsid w:val="006F2C7B"/>
    <w:rsid w:val="006F32A4"/>
    <w:rsid w:val="006F341D"/>
    <w:rsid w:val="006F3CDE"/>
    <w:rsid w:val="006F3D89"/>
    <w:rsid w:val="006F3E98"/>
    <w:rsid w:val="006F3F08"/>
    <w:rsid w:val="006F4FC7"/>
    <w:rsid w:val="006F58C6"/>
    <w:rsid w:val="006F58D4"/>
    <w:rsid w:val="006F6A2B"/>
    <w:rsid w:val="007006BE"/>
    <w:rsid w:val="00701091"/>
    <w:rsid w:val="00701756"/>
    <w:rsid w:val="0070211D"/>
    <w:rsid w:val="00702350"/>
    <w:rsid w:val="00702E19"/>
    <w:rsid w:val="0070346E"/>
    <w:rsid w:val="00703FCE"/>
    <w:rsid w:val="00704EDB"/>
    <w:rsid w:val="00706101"/>
    <w:rsid w:val="0070691F"/>
    <w:rsid w:val="00707072"/>
    <w:rsid w:val="00707287"/>
    <w:rsid w:val="00707D61"/>
    <w:rsid w:val="00710627"/>
    <w:rsid w:val="00710886"/>
    <w:rsid w:val="00710C4B"/>
    <w:rsid w:val="00712287"/>
    <w:rsid w:val="007123FA"/>
    <w:rsid w:val="00712772"/>
    <w:rsid w:val="00713A69"/>
    <w:rsid w:val="007141E9"/>
    <w:rsid w:val="007148D3"/>
    <w:rsid w:val="00715079"/>
    <w:rsid w:val="00715B9A"/>
    <w:rsid w:val="007175BE"/>
    <w:rsid w:val="007202EA"/>
    <w:rsid w:val="0072050E"/>
    <w:rsid w:val="007205AE"/>
    <w:rsid w:val="00720817"/>
    <w:rsid w:val="007218E9"/>
    <w:rsid w:val="00721E65"/>
    <w:rsid w:val="00724025"/>
    <w:rsid w:val="00726296"/>
    <w:rsid w:val="00726EA6"/>
    <w:rsid w:val="00727208"/>
    <w:rsid w:val="00727680"/>
    <w:rsid w:val="00730FFE"/>
    <w:rsid w:val="00731FEB"/>
    <w:rsid w:val="00732255"/>
    <w:rsid w:val="0073225D"/>
    <w:rsid w:val="0073247E"/>
    <w:rsid w:val="007336EF"/>
    <w:rsid w:val="0073381F"/>
    <w:rsid w:val="007348B1"/>
    <w:rsid w:val="00734A8B"/>
    <w:rsid w:val="00734BD7"/>
    <w:rsid w:val="00735268"/>
    <w:rsid w:val="007355C4"/>
    <w:rsid w:val="00735F96"/>
    <w:rsid w:val="007362A6"/>
    <w:rsid w:val="00736D7D"/>
    <w:rsid w:val="0073741E"/>
    <w:rsid w:val="00740E58"/>
    <w:rsid w:val="00741D32"/>
    <w:rsid w:val="00741F19"/>
    <w:rsid w:val="00742624"/>
    <w:rsid w:val="0074293A"/>
    <w:rsid w:val="00742AAB"/>
    <w:rsid w:val="007438CE"/>
    <w:rsid w:val="007445A0"/>
    <w:rsid w:val="007447EF"/>
    <w:rsid w:val="00744D6B"/>
    <w:rsid w:val="0074524B"/>
    <w:rsid w:val="00746183"/>
    <w:rsid w:val="00747D8B"/>
    <w:rsid w:val="007508A2"/>
    <w:rsid w:val="00751228"/>
    <w:rsid w:val="0075152E"/>
    <w:rsid w:val="00751993"/>
    <w:rsid w:val="00752C28"/>
    <w:rsid w:val="00754D64"/>
    <w:rsid w:val="00754E35"/>
    <w:rsid w:val="00754E51"/>
    <w:rsid w:val="007552C1"/>
    <w:rsid w:val="007571E1"/>
    <w:rsid w:val="00757EE3"/>
    <w:rsid w:val="007602AE"/>
    <w:rsid w:val="007604B2"/>
    <w:rsid w:val="007621A9"/>
    <w:rsid w:val="00762500"/>
    <w:rsid w:val="00763759"/>
    <w:rsid w:val="00765281"/>
    <w:rsid w:val="007654F4"/>
    <w:rsid w:val="00766BAD"/>
    <w:rsid w:val="0076708C"/>
    <w:rsid w:val="00770438"/>
    <w:rsid w:val="007707DF"/>
    <w:rsid w:val="00770AA0"/>
    <w:rsid w:val="007712D3"/>
    <w:rsid w:val="0077219B"/>
    <w:rsid w:val="0077223B"/>
    <w:rsid w:val="00772DA5"/>
    <w:rsid w:val="0077379A"/>
    <w:rsid w:val="00773AD7"/>
    <w:rsid w:val="00774DE8"/>
    <w:rsid w:val="007755F2"/>
    <w:rsid w:val="00775A5A"/>
    <w:rsid w:val="00776766"/>
    <w:rsid w:val="00776971"/>
    <w:rsid w:val="0077721F"/>
    <w:rsid w:val="00777AC8"/>
    <w:rsid w:val="00780DFE"/>
    <w:rsid w:val="0078177E"/>
    <w:rsid w:val="0078304C"/>
    <w:rsid w:val="00783673"/>
    <w:rsid w:val="00785490"/>
    <w:rsid w:val="00785BC6"/>
    <w:rsid w:val="00790D42"/>
    <w:rsid w:val="00791207"/>
    <w:rsid w:val="007925EA"/>
    <w:rsid w:val="00792A09"/>
    <w:rsid w:val="00792D05"/>
    <w:rsid w:val="007935D9"/>
    <w:rsid w:val="00793BDB"/>
    <w:rsid w:val="00793CD8"/>
    <w:rsid w:val="00794D78"/>
    <w:rsid w:val="007950A8"/>
    <w:rsid w:val="00795516"/>
    <w:rsid w:val="00795C92"/>
    <w:rsid w:val="00796231"/>
    <w:rsid w:val="007966F9"/>
    <w:rsid w:val="00796D82"/>
    <w:rsid w:val="00796F94"/>
    <w:rsid w:val="0079714C"/>
    <w:rsid w:val="00797165"/>
    <w:rsid w:val="007976D5"/>
    <w:rsid w:val="007A1CB3"/>
    <w:rsid w:val="007A306F"/>
    <w:rsid w:val="007A43A6"/>
    <w:rsid w:val="007A58A6"/>
    <w:rsid w:val="007A6AD0"/>
    <w:rsid w:val="007A719B"/>
    <w:rsid w:val="007B18DD"/>
    <w:rsid w:val="007B30A3"/>
    <w:rsid w:val="007B325D"/>
    <w:rsid w:val="007B3D2D"/>
    <w:rsid w:val="007B3F2C"/>
    <w:rsid w:val="007B48C7"/>
    <w:rsid w:val="007B50AE"/>
    <w:rsid w:val="007B51DF"/>
    <w:rsid w:val="007B5213"/>
    <w:rsid w:val="007B65CB"/>
    <w:rsid w:val="007B68C1"/>
    <w:rsid w:val="007B7365"/>
    <w:rsid w:val="007C05DD"/>
    <w:rsid w:val="007C0BC0"/>
    <w:rsid w:val="007C3D18"/>
    <w:rsid w:val="007C5A61"/>
    <w:rsid w:val="007C60BF"/>
    <w:rsid w:val="007C621E"/>
    <w:rsid w:val="007C6A07"/>
    <w:rsid w:val="007C75A1"/>
    <w:rsid w:val="007C77A5"/>
    <w:rsid w:val="007D0412"/>
    <w:rsid w:val="007D04E5"/>
    <w:rsid w:val="007D1E1D"/>
    <w:rsid w:val="007D2F63"/>
    <w:rsid w:val="007D3672"/>
    <w:rsid w:val="007D3A69"/>
    <w:rsid w:val="007D5460"/>
    <w:rsid w:val="007D5901"/>
    <w:rsid w:val="007D685B"/>
    <w:rsid w:val="007D7526"/>
    <w:rsid w:val="007E2460"/>
    <w:rsid w:val="007E2489"/>
    <w:rsid w:val="007E38B9"/>
    <w:rsid w:val="007E3F07"/>
    <w:rsid w:val="007E4610"/>
    <w:rsid w:val="007E4715"/>
    <w:rsid w:val="007E4797"/>
    <w:rsid w:val="007E505B"/>
    <w:rsid w:val="007E5B79"/>
    <w:rsid w:val="007E683C"/>
    <w:rsid w:val="007E6880"/>
    <w:rsid w:val="007E7091"/>
    <w:rsid w:val="007E784D"/>
    <w:rsid w:val="007F01C2"/>
    <w:rsid w:val="007F04AC"/>
    <w:rsid w:val="007F241F"/>
    <w:rsid w:val="007F2B35"/>
    <w:rsid w:val="007F5FF0"/>
    <w:rsid w:val="007F6AC0"/>
    <w:rsid w:val="007F6C61"/>
    <w:rsid w:val="007F732E"/>
    <w:rsid w:val="00802208"/>
    <w:rsid w:val="00802E99"/>
    <w:rsid w:val="00803716"/>
    <w:rsid w:val="00803FAE"/>
    <w:rsid w:val="00804A17"/>
    <w:rsid w:val="00804DED"/>
    <w:rsid w:val="0080605F"/>
    <w:rsid w:val="008076AB"/>
    <w:rsid w:val="00807786"/>
    <w:rsid w:val="00811981"/>
    <w:rsid w:val="00811FCB"/>
    <w:rsid w:val="008128AA"/>
    <w:rsid w:val="008135DC"/>
    <w:rsid w:val="0081361B"/>
    <w:rsid w:val="00814640"/>
    <w:rsid w:val="0081579D"/>
    <w:rsid w:val="008158D6"/>
    <w:rsid w:val="00815CDF"/>
    <w:rsid w:val="00817196"/>
    <w:rsid w:val="00820588"/>
    <w:rsid w:val="00820630"/>
    <w:rsid w:val="00821CA9"/>
    <w:rsid w:val="00821F99"/>
    <w:rsid w:val="008235DB"/>
    <w:rsid w:val="00823C91"/>
    <w:rsid w:val="00824AB4"/>
    <w:rsid w:val="008256A2"/>
    <w:rsid w:val="00825C42"/>
    <w:rsid w:val="00825D25"/>
    <w:rsid w:val="00827746"/>
    <w:rsid w:val="00827ADC"/>
    <w:rsid w:val="00827D64"/>
    <w:rsid w:val="00827D6F"/>
    <w:rsid w:val="00830B34"/>
    <w:rsid w:val="00830CB5"/>
    <w:rsid w:val="0083167E"/>
    <w:rsid w:val="00833A21"/>
    <w:rsid w:val="0083700D"/>
    <w:rsid w:val="008376AC"/>
    <w:rsid w:val="00842F13"/>
    <w:rsid w:val="00843190"/>
    <w:rsid w:val="008444E8"/>
    <w:rsid w:val="00844E80"/>
    <w:rsid w:val="00845034"/>
    <w:rsid w:val="00845E38"/>
    <w:rsid w:val="00846FE7"/>
    <w:rsid w:val="00852EA1"/>
    <w:rsid w:val="00856911"/>
    <w:rsid w:val="00856CBC"/>
    <w:rsid w:val="00856ED8"/>
    <w:rsid w:val="0086059C"/>
    <w:rsid w:val="0086079F"/>
    <w:rsid w:val="00861813"/>
    <w:rsid w:val="008621C4"/>
    <w:rsid w:val="00862E3F"/>
    <w:rsid w:val="00863B73"/>
    <w:rsid w:val="0086481C"/>
    <w:rsid w:val="008677FD"/>
    <w:rsid w:val="008706D4"/>
    <w:rsid w:val="00870F8A"/>
    <w:rsid w:val="008710F7"/>
    <w:rsid w:val="0087157D"/>
    <w:rsid w:val="008719A4"/>
    <w:rsid w:val="00871D23"/>
    <w:rsid w:val="00872420"/>
    <w:rsid w:val="0087283E"/>
    <w:rsid w:val="00874312"/>
    <w:rsid w:val="0087437C"/>
    <w:rsid w:val="00875CD7"/>
    <w:rsid w:val="00876517"/>
    <w:rsid w:val="00876B4D"/>
    <w:rsid w:val="008771E2"/>
    <w:rsid w:val="008775E7"/>
    <w:rsid w:val="00877F18"/>
    <w:rsid w:val="0088012E"/>
    <w:rsid w:val="00882674"/>
    <w:rsid w:val="0088377C"/>
    <w:rsid w:val="00884021"/>
    <w:rsid w:val="00884BB3"/>
    <w:rsid w:val="008852B2"/>
    <w:rsid w:val="00887F9A"/>
    <w:rsid w:val="00890403"/>
    <w:rsid w:val="00890EB0"/>
    <w:rsid w:val="00891C88"/>
    <w:rsid w:val="00892C79"/>
    <w:rsid w:val="00892FDB"/>
    <w:rsid w:val="00893A13"/>
    <w:rsid w:val="00894A88"/>
    <w:rsid w:val="00895386"/>
    <w:rsid w:val="00896366"/>
    <w:rsid w:val="008963CE"/>
    <w:rsid w:val="00896419"/>
    <w:rsid w:val="00896ABF"/>
    <w:rsid w:val="008970F3"/>
    <w:rsid w:val="0089791F"/>
    <w:rsid w:val="008A00B3"/>
    <w:rsid w:val="008A0FDB"/>
    <w:rsid w:val="008A169D"/>
    <w:rsid w:val="008A21FF"/>
    <w:rsid w:val="008A28AE"/>
    <w:rsid w:val="008A2CE2"/>
    <w:rsid w:val="008A30AC"/>
    <w:rsid w:val="008A44B8"/>
    <w:rsid w:val="008A4D2B"/>
    <w:rsid w:val="008A51A8"/>
    <w:rsid w:val="008A54C7"/>
    <w:rsid w:val="008A6324"/>
    <w:rsid w:val="008A65F7"/>
    <w:rsid w:val="008A72D0"/>
    <w:rsid w:val="008A77D8"/>
    <w:rsid w:val="008B022D"/>
    <w:rsid w:val="008B0483"/>
    <w:rsid w:val="008B060C"/>
    <w:rsid w:val="008B120C"/>
    <w:rsid w:val="008B19A3"/>
    <w:rsid w:val="008B22F6"/>
    <w:rsid w:val="008B3C99"/>
    <w:rsid w:val="008B4049"/>
    <w:rsid w:val="008B43B5"/>
    <w:rsid w:val="008B51A0"/>
    <w:rsid w:val="008B592A"/>
    <w:rsid w:val="008B6058"/>
    <w:rsid w:val="008B6EEA"/>
    <w:rsid w:val="008B7B5C"/>
    <w:rsid w:val="008C0C99"/>
    <w:rsid w:val="008C2017"/>
    <w:rsid w:val="008C44DA"/>
    <w:rsid w:val="008C4958"/>
    <w:rsid w:val="008C4BAA"/>
    <w:rsid w:val="008C6538"/>
    <w:rsid w:val="008C6AE8"/>
    <w:rsid w:val="008C7573"/>
    <w:rsid w:val="008C757B"/>
    <w:rsid w:val="008D05BC"/>
    <w:rsid w:val="008D15CD"/>
    <w:rsid w:val="008D34F1"/>
    <w:rsid w:val="008D39D8"/>
    <w:rsid w:val="008D47E3"/>
    <w:rsid w:val="008D49F1"/>
    <w:rsid w:val="008D6D1A"/>
    <w:rsid w:val="008D73DE"/>
    <w:rsid w:val="008D74B4"/>
    <w:rsid w:val="008D7B19"/>
    <w:rsid w:val="008E00EC"/>
    <w:rsid w:val="008E065E"/>
    <w:rsid w:val="008E0927"/>
    <w:rsid w:val="008E153D"/>
    <w:rsid w:val="008E1909"/>
    <w:rsid w:val="008E1D5E"/>
    <w:rsid w:val="008E274B"/>
    <w:rsid w:val="008E3888"/>
    <w:rsid w:val="008E54BB"/>
    <w:rsid w:val="008E6EFC"/>
    <w:rsid w:val="008E75CB"/>
    <w:rsid w:val="008F130D"/>
    <w:rsid w:val="008F1EAB"/>
    <w:rsid w:val="008F2737"/>
    <w:rsid w:val="008F33DC"/>
    <w:rsid w:val="008F35FC"/>
    <w:rsid w:val="008F36A6"/>
    <w:rsid w:val="008F477F"/>
    <w:rsid w:val="008F50CD"/>
    <w:rsid w:val="008F523A"/>
    <w:rsid w:val="008F5B8A"/>
    <w:rsid w:val="008F5CDE"/>
    <w:rsid w:val="008F6501"/>
    <w:rsid w:val="008F676F"/>
    <w:rsid w:val="008F7C32"/>
    <w:rsid w:val="00900084"/>
    <w:rsid w:val="00902350"/>
    <w:rsid w:val="009024E3"/>
    <w:rsid w:val="00902956"/>
    <w:rsid w:val="0090336B"/>
    <w:rsid w:val="00903667"/>
    <w:rsid w:val="00904F89"/>
    <w:rsid w:val="009053AA"/>
    <w:rsid w:val="00906939"/>
    <w:rsid w:val="009079A2"/>
    <w:rsid w:val="00907ABA"/>
    <w:rsid w:val="009105E8"/>
    <w:rsid w:val="00910B7D"/>
    <w:rsid w:val="00910D2A"/>
    <w:rsid w:val="0091162E"/>
    <w:rsid w:val="00911DFB"/>
    <w:rsid w:val="00911F36"/>
    <w:rsid w:val="00912B21"/>
    <w:rsid w:val="00912D2D"/>
    <w:rsid w:val="009139D9"/>
    <w:rsid w:val="00914AD8"/>
    <w:rsid w:val="00914C56"/>
    <w:rsid w:val="009156C5"/>
    <w:rsid w:val="009157DD"/>
    <w:rsid w:val="00916046"/>
    <w:rsid w:val="00916079"/>
    <w:rsid w:val="0091643F"/>
    <w:rsid w:val="009174AC"/>
    <w:rsid w:val="0091759B"/>
    <w:rsid w:val="00917808"/>
    <w:rsid w:val="00917B8B"/>
    <w:rsid w:val="00917CE9"/>
    <w:rsid w:val="00920317"/>
    <w:rsid w:val="00920BF2"/>
    <w:rsid w:val="00920F5D"/>
    <w:rsid w:val="00921FA6"/>
    <w:rsid w:val="00922010"/>
    <w:rsid w:val="0092245A"/>
    <w:rsid w:val="00922997"/>
    <w:rsid w:val="00922B57"/>
    <w:rsid w:val="00923FFF"/>
    <w:rsid w:val="00925978"/>
    <w:rsid w:val="0092761C"/>
    <w:rsid w:val="00927915"/>
    <w:rsid w:val="00927CED"/>
    <w:rsid w:val="0093056A"/>
    <w:rsid w:val="00931BD9"/>
    <w:rsid w:val="0093523B"/>
    <w:rsid w:val="009368F3"/>
    <w:rsid w:val="00937755"/>
    <w:rsid w:val="00937B5A"/>
    <w:rsid w:val="00940C63"/>
    <w:rsid w:val="00941636"/>
    <w:rsid w:val="009434FE"/>
    <w:rsid w:val="00943742"/>
    <w:rsid w:val="00943DB6"/>
    <w:rsid w:val="00943F49"/>
    <w:rsid w:val="009458A4"/>
    <w:rsid w:val="00945C05"/>
    <w:rsid w:val="0094689B"/>
    <w:rsid w:val="009468C6"/>
    <w:rsid w:val="00946945"/>
    <w:rsid w:val="009470ED"/>
    <w:rsid w:val="00947713"/>
    <w:rsid w:val="00950DE7"/>
    <w:rsid w:val="00951559"/>
    <w:rsid w:val="00953920"/>
    <w:rsid w:val="00953D47"/>
    <w:rsid w:val="00954AD0"/>
    <w:rsid w:val="009559BC"/>
    <w:rsid w:val="0095637D"/>
    <w:rsid w:val="0095681E"/>
    <w:rsid w:val="009572D4"/>
    <w:rsid w:val="00957641"/>
    <w:rsid w:val="00957A0F"/>
    <w:rsid w:val="00960E1D"/>
    <w:rsid w:val="00961921"/>
    <w:rsid w:val="009623E6"/>
    <w:rsid w:val="0096360C"/>
    <w:rsid w:val="00963702"/>
    <w:rsid w:val="0096430A"/>
    <w:rsid w:val="0096554B"/>
    <w:rsid w:val="0096584A"/>
    <w:rsid w:val="009659BA"/>
    <w:rsid w:val="00966D79"/>
    <w:rsid w:val="009675AA"/>
    <w:rsid w:val="0097188F"/>
    <w:rsid w:val="00971E93"/>
    <w:rsid w:val="00971F08"/>
    <w:rsid w:val="00972DA7"/>
    <w:rsid w:val="00972F2F"/>
    <w:rsid w:val="00973274"/>
    <w:rsid w:val="00973D91"/>
    <w:rsid w:val="00974031"/>
    <w:rsid w:val="00975610"/>
    <w:rsid w:val="0097603D"/>
    <w:rsid w:val="009767C5"/>
    <w:rsid w:val="00976949"/>
    <w:rsid w:val="009769B8"/>
    <w:rsid w:val="00976CCA"/>
    <w:rsid w:val="00980477"/>
    <w:rsid w:val="00980F2B"/>
    <w:rsid w:val="009814C9"/>
    <w:rsid w:val="00981CA0"/>
    <w:rsid w:val="00983BE8"/>
    <w:rsid w:val="00984953"/>
    <w:rsid w:val="009849B6"/>
    <w:rsid w:val="00984DA0"/>
    <w:rsid w:val="00985253"/>
    <w:rsid w:val="00985399"/>
    <w:rsid w:val="009853B3"/>
    <w:rsid w:val="009860D2"/>
    <w:rsid w:val="0098721A"/>
    <w:rsid w:val="009874B6"/>
    <w:rsid w:val="00990630"/>
    <w:rsid w:val="00990A8B"/>
    <w:rsid w:val="00990E53"/>
    <w:rsid w:val="00991761"/>
    <w:rsid w:val="00991869"/>
    <w:rsid w:val="0099291D"/>
    <w:rsid w:val="00993FA2"/>
    <w:rsid w:val="009940CF"/>
    <w:rsid w:val="0099426A"/>
    <w:rsid w:val="00994CA1"/>
    <w:rsid w:val="00994DCA"/>
    <w:rsid w:val="009957FE"/>
    <w:rsid w:val="009960EC"/>
    <w:rsid w:val="00996124"/>
    <w:rsid w:val="00996722"/>
    <w:rsid w:val="009970DD"/>
    <w:rsid w:val="009A0A4F"/>
    <w:rsid w:val="009A0DA8"/>
    <w:rsid w:val="009A0FBA"/>
    <w:rsid w:val="009A11DF"/>
    <w:rsid w:val="009A1601"/>
    <w:rsid w:val="009A25F3"/>
    <w:rsid w:val="009A2621"/>
    <w:rsid w:val="009A2BD6"/>
    <w:rsid w:val="009A35D6"/>
    <w:rsid w:val="009A462D"/>
    <w:rsid w:val="009A5CBA"/>
    <w:rsid w:val="009A606E"/>
    <w:rsid w:val="009A7298"/>
    <w:rsid w:val="009A7879"/>
    <w:rsid w:val="009B19C4"/>
    <w:rsid w:val="009B1B0C"/>
    <w:rsid w:val="009B1D4B"/>
    <w:rsid w:val="009B1F30"/>
    <w:rsid w:val="009B2284"/>
    <w:rsid w:val="009B2D0C"/>
    <w:rsid w:val="009B3580"/>
    <w:rsid w:val="009B3AC2"/>
    <w:rsid w:val="009B465F"/>
    <w:rsid w:val="009B4DF4"/>
    <w:rsid w:val="009B564E"/>
    <w:rsid w:val="009B57BB"/>
    <w:rsid w:val="009B59AD"/>
    <w:rsid w:val="009B621F"/>
    <w:rsid w:val="009B7E87"/>
    <w:rsid w:val="009C0FF2"/>
    <w:rsid w:val="009C403E"/>
    <w:rsid w:val="009C4663"/>
    <w:rsid w:val="009C4DD5"/>
    <w:rsid w:val="009C5221"/>
    <w:rsid w:val="009C5BF9"/>
    <w:rsid w:val="009C5D9A"/>
    <w:rsid w:val="009C645A"/>
    <w:rsid w:val="009C6B08"/>
    <w:rsid w:val="009C6FDE"/>
    <w:rsid w:val="009D048B"/>
    <w:rsid w:val="009D20BF"/>
    <w:rsid w:val="009D28AD"/>
    <w:rsid w:val="009D484C"/>
    <w:rsid w:val="009D4FF0"/>
    <w:rsid w:val="009D515B"/>
    <w:rsid w:val="009D625A"/>
    <w:rsid w:val="009D703C"/>
    <w:rsid w:val="009D718F"/>
    <w:rsid w:val="009D7394"/>
    <w:rsid w:val="009D7F64"/>
    <w:rsid w:val="009E0019"/>
    <w:rsid w:val="009E068F"/>
    <w:rsid w:val="009E06B7"/>
    <w:rsid w:val="009E1146"/>
    <w:rsid w:val="009E14E0"/>
    <w:rsid w:val="009E1B9B"/>
    <w:rsid w:val="009E1E3F"/>
    <w:rsid w:val="009E254E"/>
    <w:rsid w:val="009E2A13"/>
    <w:rsid w:val="009E35DB"/>
    <w:rsid w:val="009E3AEB"/>
    <w:rsid w:val="009E437C"/>
    <w:rsid w:val="009E47A3"/>
    <w:rsid w:val="009E5A75"/>
    <w:rsid w:val="009E5E73"/>
    <w:rsid w:val="009E7B23"/>
    <w:rsid w:val="009F08F3"/>
    <w:rsid w:val="009F344F"/>
    <w:rsid w:val="009F5696"/>
    <w:rsid w:val="009F690B"/>
    <w:rsid w:val="009F7BBB"/>
    <w:rsid w:val="009F7EC6"/>
    <w:rsid w:val="00A006A5"/>
    <w:rsid w:val="00A02B04"/>
    <w:rsid w:val="00A04171"/>
    <w:rsid w:val="00A04638"/>
    <w:rsid w:val="00A048A8"/>
    <w:rsid w:val="00A049D4"/>
    <w:rsid w:val="00A04B0C"/>
    <w:rsid w:val="00A04C24"/>
    <w:rsid w:val="00A04F49"/>
    <w:rsid w:val="00A0513E"/>
    <w:rsid w:val="00A06F5D"/>
    <w:rsid w:val="00A07153"/>
    <w:rsid w:val="00A078AA"/>
    <w:rsid w:val="00A07A3D"/>
    <w:rsid w:val="00A07DDA"/>
    <w:rsid w:val="00A10D08"/>
    <w:rsid w:val="00A11105"/>
    <w:rsid w:val="00A11339"/>
    <w:rsid w:val="00A11537"/>
    <w:rsid w:val="00A121BB"/>
    <w:rsid w:val="00A12A4D"/>
    <w:rsid w:val="00A13353"/>
    <w:rsid w:val="00A13E54"/>
    <w:rsid w:val="00A14603"/>
    <w:rsid w:val="00A158DA"/>
    <w:rsid w:val="00A16294"/>
    <w:rsid w:val="00A16E4F"/>
    <w:rsid w:val="00A17F63"/>
    <w:rsid w:val="00A2004D"/>
    <w:rsid w:val="00A20E0C"/>
    <w:rsid w:val="00A2193B"/>
    <w:rsid w:val="00A22BBF"/>
    <w:rsid w:val="00A2351A"/>
    <w:rsid w:val="00A23C03"/>
    <w:rsid w:val="00A2520F"/>
    <w:rsid w:val="00A25F47"/>
    <w:rsid w:val="00A264A9"/>
    <w:rsid w:val="00A26E0C"/>
    <w:rsid w:val="00A27785"/>
    <w:rsid w:val="00A27FF1"/>
    <w:rsid w:val="00A30187"/>
    <w:rsid w:val="00A31C10"/>
    <w:rsid w:val="00A3448A"/>
    <w:rsid w:val="00A35DDE"/>
    <w:rsid w:val="00A36297"/>
    <w:rsid w:val="00A36BC5"/>
    <w:rsid w:val="00A37063"/>
    <w:rsid w:val="00A37937"/>
    <w:rsid w:val="00A3793A"/>
    <w:rsid w:val="00A41187"/>
    <w:rsid w:val="00A41E2B"/>
    <w:rsid w:val="00A439D6"/>
    <w:rsid w:val="00A442DE"/>
    <w:rsid w:val="00A45A9D"/>
    <w:rsid w:val="00A45B74"/>
    <w:rsid w:val="00A47566"/>
    <w:rsid w:val="00A47891"/>
    <w:rsid w:val="00A47BC5"/>
    <w:rsid w:val="00A50FE1"/>
    <w:rsid w:val="00A5102A"/>
    <w:rsid w:val="00A51B80"/>
    <w:rsid w:val="00A52E1D"/>
    <w:rsid w:val="00A53CB0"/>
    <w:rsid w:val="00A53CB2"/>
    <w:rsid w:val="00A54027"/>
    <w:rsid w:val="00A55429"/>
    <w:rsid w:val="00A555D3"/>
    <w:rsid w:val="00A6061E"/>
    <w:rsid w:val="00A6104E"/>
    <w:rsid w:val="00A61499"/>
    <w:rsid w:val="00A62318"/>
    <w:rsid w:val="00A62A77"/>
    <w:rsid w:val="00A62F5A"/>
    <w:rsid w:val="00A6330A"/>
    <w:rsid w:val="00A63483"/>
    <w:rsid w:val="00A63A2D"/>
    <w:rsid w:val="00A64E18"/>
    <w:rsid w:val="00A64F7C"/>
    <w:rsid w:val="00A657D7"/>
    <w:rsid w:val="00A65A25"/>
    <w:rsid w:val="00A660AC"/>
    <w:rsid w:val="00A67E6C"/>
    <w:rsid w:val="00A701EF"/>
    <w:rsid w:val="00A7147C"/>
    <w:rsid w:val="00A71B99"/>
    <w:rsid w:val="00A72883"/>
    <w:rsid w:val="00A73256"/>
    <w:rsid w:val="00A739D0"/>
    <w:rsid w:val="00A73C92"/>
    <w:rsid w:val="00A761D4"/>
    <w:rsid w:val="00A7740B"/>
    <w:rsid w:val="00A77DD6"/>
    <w:rsid w:val="00A77EC4"/>
    <w:rsid w:val="00A80760"/>
    <w:rsid w:val="00A82A47"/>
    <w:rsid w:val="00A83D2B"/>
    <w:rsid w:val="00A8432B"/>
    <w:rsid w:val="00A868E1"/>
    <w:rsid w:val="00A8701B"/>
    <w:rsid w:val="00A87415"/>
    <w:rsid w:val="00A87A76"/>
    <w:rsid w:val="00A91370"/>
    <w:rsid w:val="00A92879"/>
    <w:rsid w:val="00A92F95"/>
    <w:rsid w:val="00A9350E"/>
    <w:rsid w:val="00A937F3"/>
    <w:rsid w:val="00A93FEF"/>
    <w:rsid w:val="00A9442A"/>
    <w:rsid w:val="00A94EC5"/>
    <w:rsid w:val="00A951D5"/>
    <w:rsid w:val="00A970DD"/>
    <w:rsid w:val="00A97C87"/>
    <w:rsid w:val="00AA016F"/>
    <w:rsid w:val="00AA1E89"/>
    <w:rsid w:val="00AA1ED6"/>
    <w:rsid w:val="00AA2F67"/>
    <w:rsid w:val="00AA32BA"/>
    <w:rsid w:val="00AA4091"/>
    <w:rsid w:val="00AA40A0"/>
    <w:rsid w:val="00AA4F83"/>
    <w:rsid w:val="00AA51D6"/>
    <w:rsid w:val="00AA6B51"/>
    <w:rsid w:val="00AA7466"/>
    <w:rsid w:val="00AA7770"/>
    <w:rsid w:val="00AB0BC8"/>
    <w:rsid w:val="00AB0D6A"/>
    <w:rsid w:val="00AB11CA"/>
    <w:rsid w:val="00AB14D9"/>
    <w:rsid w:val="00AB29ED"/>
    <w:rsid w:val="00AB2BF7"/>
    <w:rsid w:val="00AB3D24"/>
    <w:rsid w:val="00AB4AB8"/>
    <w:rsid w:val="00AB655E"/>
    <w:rsid w:val="00AB6BFC"/>
    <w:rsid w:val="00AB6DFC"/>
    <w:rsid w:val="00AB72FB"/>
    <w:rsid w:val="00AB7AAD"/>
    <w:rsid w:val="00AC007F"/>
    <w:rsid w:val="00AC1419"/>
    <w:rsid w:val="00AC2ECD"/>
    <w:rsid w:val="00AC3119"/>
    <w:rsid w:val="00AC414C"/>
    <w:rsid w:val="00AC49FB"/>
    <w:rsid w:val="00AC5A10"/>
    <w:rsid w:val="00AC5DD1"/>
    <w:rsid w:val="00AC740A"/>
    <w:rsid w:val="00AC7479"/>
    <w:rsid w:val="00AC7D88"/>
    <w:rsid w:val="00AD0AA3"/>
    <w:rsid w:val="00AD10A8"/>
    <w:rsid w:val="00AD1D0F"/>
    <w:rsid w:val="00AD1E69"/>
    <w:rsid w:val="00AD23CA"/>
    <w:rsid w:val="00AD2952"/>
    <w:rsid w:val="00AD3F94"/>
    <w:rsid w:val="00AD4A5A"/>
    <w:rsid w:val="00AD4E9A"/>
    <w:rsid w:val="00AD5947"/>
    <w:rsid w:val="00AD6998"/>
    <w:rsid w:val="00AD756F"/>
    <w:rsid w:val="00AE160B"/>
    <w:rsid w:val="00AE2583"/>
    <w:rsid w:val="00AE27AC"/>
    <w:rsid w:val="00AE2F7E"/>
    <w:rsid w:val="00AE325D"/>
    <w:rsid w:val="00AE40E0"/>
    <w:rsid w:val="00AE43A0"/>
    <w:rsid w:val="00AE4DBA"/>
    <w:rsid w:val="00AE4F07"/>
    <w:rsid w:val="00AE7C50"/>
    <w:rsid w:val="00AF1494"/>
    <w:rsid w:val="00AF1C5D"/>
    <w:rsid w:val="00AF2536"/>
    <w:rsid w:val="00AF2B46"/>
    <w:rsid w:val="00AF2CBB"/>
    <w:rsid w:val="00AF2D03"/>
    <w:rsid w:val="00AF3BD6"/>
    <w:rsid w:val="00AF42D7"/>
    <w:rsid w:val="00AF5301"/>
    <w:rsid w:val="00AF532F"/>
    <w:rsid w:val="00AF5F6B"/>
    <w:rsid w:val="00AF6AB8"/>
    <w:rsid w:val="00AF70B2"/>
    <w:rsid w:val="00B00067"/>
    <w:rsid w:val="00B006FE"/>
    <w:rsid w:val="00B007CB"/>
    <w:rsid w:val="00B01B55"/>
    <w:rsid w:val="00B02AA9"/>
    <w:rsid w:val="00B02FA3"/>
    <w:rsid w:val="00B0313E"/>
    <w:rsid w:val="00B03A18"/>
    <w:rsid w:val="00B04D46"/>
    <w:rsid w:val="00B05084"/>
    <w:rsid w:val="00B06039"/>
    <w:rsid w:val="00B069E1"/>
    <w:rsid w:val="00B06B18"/>
    <w:rsid w:val="00B06E54"/>
    <w:rsid w:val="00B073BB"/>
    <w:rsid w:val="00B11E1B"/>
    <w:rsid w:val="00B127B3"/>
    <w:rsid w:val="00B14A10"/>
    <w:rsid w:val="00B14F32"/>
    <w:rsid w:val="00B157F9"/>
    <w:rsid w:val="00B16270"/>
    <w:rsid w:val="00B20256"/>
    <w:rsid w:val="00B20B00"/>
    <w:rsid w:val="00B20D09"/>
    <w:rsid w:val="00B20F71"/>
    <w:rsid w:val="00B22452"/>
    <w:rsid w:val="00B225A5"/>
    <w:rsid w:val="00B23120"/>
    <w:rsid w:val="00B24B58"/>
    <w:rsid w:val="00B2686F"/>
    <w:rsid w:val="00B27116"/>
    <w:rsid w:val="00B2763F"/>
    <w:rsid w:val="00B27AAC"/>
    <w:rsid w:val="00B30431"/>
    <w:rsid w:val="00B3057C"/>
    <w:rsid w:val="00B30929"/>
    <w:rsid w:val="00B30F65"/>
    <w:rsid w:val="00B3114E"/>
    <w:rsid w:val="00B33D37"/>
    <w:rsid w:val="00B344D3"/>
    <w:rsid w:val="00B35CA3"/>
    <w:rsid w:val="00B36865"/>
    <w:rsid w:val="00B372AA"/>
    <w:rsid w:val="00B37748"/>
    <w:rsid w:val="00B40445"/>
    <w:rsid w:val="00B41888"/>
    <w:rsid w:val="00B429EA"/>
    <w:rsid w:val="00B45A52"/>
    <w:rsid w:val="00B46175"/>
    <w:rsid w:val="00B47619"/>
    <w:rsid w:val="00B503A6"/>
    <w:rsid w:val="00B50B02"/>
    <w:rsid w:val="00B5100C"/>
    <w:rsid w:val="00B51541"/>
    <w:rsid w:val="00B54021"/>
    <w:rsid w:val="00B5418C"/>
    <w:rsid w:val="00B57408"/>
    <w:rsid w:val="00B60BEF"/>
    <w:rsid w:val="00B64EFD"/>
    <w:rsid w:val="00B65131"/>
    <w:rsid w:val="00B664C7"/>
    <w:rsid w:val="00B67C8D"/>
    <w:rsid w:val="00B719B7"/>
    <w:rsid w:val="00B739F6"/>
    <w:rsid w:val="00B7618F"/>
    <w:rsid w:val="00B8088E"/>
    <w:rsid w:val="00B816EA"/>
    <w:rsid w:val="00B81A6C"/>
    <w:rsid w:val="00B81B0D"/>
    <w:rsid w:val="00B83BC0"/>
    <w:rsid w:val="00B85B7E"/>
    <w:rsid w:val="00B85DE5"/>
    <w:rsid w:val="00B860A0"/>
    <w:rsid w:val="00B87E03"/>
    <w:rsid w:val="00B90301"/>
    <w:rsid w:val="00B9077F"/>
    <w:rsid w:val="00B90F73"/>
    <w:rsid w:val="00B9268C"/>
    <w:rsid w:val="00B9289A"/>
    <w:rsid w:val="00B92EA3"/>
    <w:rsid w:val="00B92F8B"/>
    <w:rsid w:val="00B93B59"/>
    <w:rsid w:val="00B93EE0"/>
    <w:rsid w:val="00B9406A"/>
    <w:rsid w:val="00B944C9"/>
    <w:rsid w:val="00B94A36"/>
    <w:rsid w:val="00B94EFD"/>
    <w:rsid w:val="00B95277"/>
    <w:rsid w:val="00B96BF4"/>
    <w:rsid w:val="00BA07BA"/>
    <w:rsid w:val="00BA0FF9"/>
    <w:rsid w:val="00BA2280"/>
    <w:rsid w:val="00BA2864"/>
    <w:rsid w:val="00BA2A08"/>
    <w:rsid w:val="00BA3D43"/>
    <w:rsid w:val="00BA5319"/>
    <w:rsid w:val="00BA56D2"/>
    <w:rsid w:val="00BA616D"/>
    <w:rsid w:val="00BA76E0"/>
    <w:rsid w:val="00BA7AA4"/>
    <w:rsid w:val="00BB0D72"/>
    <w:rsid w:val="00BB19ED"/>
    <w:rsid w:val="00BB1C39"/>
    <w:rsid w:val="00BB246D"/>
    <w:rsid w:val="00BB2A25"/>
    <w:rsid w:val="00BB4DB7"/>
    <w:rsid w:val="00BB51E9"/>
    <w:rsid w:val="00BB59A7"/>
    <w:rsid w:val="00BB5C8F"/>
    <w:rsid w:val="00BB7AFF"/>
    <w:rsid w:val="00BB7D2C"/>
    <w:rsid w:val="00BC00E8"/>
    <w:rsid w:val="00BC0FDC"/>
    <w:rsid w:val="00BC1036"/>
    <w:rsid w:val="00BC15A2"/>
    <w:rsid w:val="00BC3053"/>
    <w:rsid w:val="00BC3394"/>
    <w:rsid w:val="00BC34D2"/>
    <w:rsid w:val="00BC3655"/>
    <w:rsid w:val="00BC4159"/>
    <w:rsid w:val="00BC4D2E"/>
    <w:rsid w:val="00BC6427"/>
    <w:rsid w:val="00BC663C"/>
    <w:rsid w:val="00BC6D9D"/>
    <w:rsid w:val="00BC7D26"/>
    <w:rsid w:val="00BD09F7"/>
    <w:rsid w:val="00BD0E47"/>
    <w:rsid w:val="00BD129C"/>
    <w:rsid w:val="00BD1804"/>
    <w:rsid w:val="00BD184A"/>
    <w:rsid w:val="00BD1FAA"/>
    <w:rsid w:val="00BD2146"/>
    <w:rsid w:val="00BD35F5"/>
    <w:rsid w:val="00BD3F47"/>
    <w:rsid w:val="00BD48AC"/>
    <w:rsid w:val="00BD5F1A"/>
    <w:rsid w:val="00BD7555"/>
    <w:rsid w:val="00BD7F12"/>
    <w:rsid w:val="00BE0BB9"/>
    <w:rsid w:val="00BE1234"/>
    <w:rsid w:val="00BE2E19"/>
    <w:rsid w:val="00BE2FA6"/>
    <w:rsid w:val="00BE333F"/>
    <w:rsid w:val="00BE3C6C"/>
    <w:rsid w:val="00BE449F"/>
    <w:rsid w:val="00BE5824"/>
    <w:rsid w:val="00BE63F4"/>
    <w:rsid w:val="00BE7406"/>
    <w:rsid w:val="00BE7603"/>
    <w:rsid w:val="00BE7A01"/>
    <w:rsid w:val="00BF1C90"/>
    <w:rsid w:val="00BF2E38"/>
    <w:rsid w:val="00BF3279"/>
    <w:rsid w:val="00BF41C5"/>
    <w:rsid w:val="00BF442A"/>
    <w:rsid w:val="00BF6400"/>
    <w:rsid w:val="00BF6BEB"/>
    <w:rsid w:val="00BF74C7"/>
    <w:rsid w:val="00BF77DE"/>
    <w:rsid w:val="00BF7FAD"/>
    <w:rsid w:val="00C015F1"/>
    <w:rsid w:val="00C01862"/>
    <w:rsid w:val="00C01F33"/>
    <w:rsid w:val="00C01F59"/>
    <w:rsid w:val="00C02CC6"/>
    <w:rsid w:val="00C0325F"/>
    <w:rsid w:val="00C03627"/>
    <w:rsid w:val="00C040F7"/>
    <w:rsid w:val="00C044AB"/>
    <w:rsid w:val="00C04DD2"/>
    <w:rsid w:val="00C04F22"/>
    <w:rsid w:val="00C053BC"/>
    <w:rsid w:val="00C05706"/>
    <w:rsid w:val="00C05F7D"/>
    <w:rsid w:val="00C062A4"/>
    <w:rsid w:val="00C07377"/>
    <w:rsid w:val="00C079E8"/>
    <w:rsid w:val="00C10478"/>
    <w:rsid w:val="00C10F3D"/>
    <w:rsid w:val="00C12107"/>
    <w:rsid w:val="00C12B81"/>
    <w:rsid w:val="00C13EC1"/>
    <w:rsid w:val="00C14AEC"/>
    <w:rsid w:val="00C14C12"/>
    <w:rsid w:val="00C14D4B"/>
    <w:rsid w:val="00C154BB"/>
    <w:rsid w:val="00C1586C"/>
    <w:rsid w:val="00C16869"/>
    <w:rsid w:val="00C17B3E"/>
    <w:rsid w:val="00C20003"/>
    <w:rsid w:val="00C20923"/>
    <w:rsid w:val="00C211CF"/>
    <w:rsid w:val="00C22738"/>
    <w:rsid w:val="00C228FE"/>
    <w:rsid w:val="00C25B67"/>
    <w:rsid w:val="00C25CED"/>
    <w:rsid w:val="00C279B5"/>
    <w:rsid w:val="00C27C45"/>
    <w:rsid w:val="00C3156D"/>
    <w:rsid w:val="00C327A8"/>
    <w:rsid w:val="00C36612"/>
    <w:rsid w:val="00C36C34"/>
    <w:rsid w:val="00C3719D"/>
    <w:rsid w:val="00C40643"/>
    <w:rsid w:val="00C41409"/>
    <w:rsid w:val="00C41669"/>
    <w:rsid w:val="00C4213B"/>
    <w:rsid w:val="00C422A8"/>
    <w:rsid w:val="00C42341"/>
    <w:rsid w:val="00C434EA"/>
    <w:rsid w:val="00C44674"/>
    <w:rsid w:val="00C447EC"/>
    <w:rsid w:val="00C45571"/>
    <w:rsid w:val="00C45C17"/>
    <w:rsid w:val="00C46198"/>
    <w:rsid w:val="00C465CE"/>
    <w:rsid w:val="00C4713E"/>
    <w:rsid w:val="00C531B5"/>
    <w:rsid w:val="00C5330A"/>
    <w:rsid w:val="00C548D2"/>
    <w:rsid w:val="00C54995"/>
    <w:rsid w:val="00C54D41"/>
    <w:rsid w:val="00C559BA"/>
    <w:rsid w:val="00C55E52"/>
    <w:rsid w:val="00C5754D"/>
    <w:rsid w:val="00C57DBD"/>
    <w:rsid w:val="00C60783"/>
    <w:rsid w:val="00C60D03"/>
    <w:rsid w:val="00C61275"/>
    <w:rsid w:val="00C612F8"/>
    <w:rsid w:val="00C61D94"/>
    <w:rsid w:val="00C61FD4"/>
    <w:rsid w:val="00C6255D"/>
    <w:rsid w:val="00C62980"/>
    <w:rsid w:val="00C63699"/>
    <w:rsid w:val="00C63BA2"/>
    <w:rsid w:val="00C643FC"/>
    <w:rsid w:val="00C64569"/>
    <w:rsid w:val="00C64672"/>
    <w:rsid w:val="00C64BE7"/>
    <w:rsid w:val="00C66D2D"/>
    <w:rsid w:val="00C67C46"/>
    <w:rsid w:val="00C70697"/>
    <w:rsid w:val="00C70803"/>
    <w:rsid w:val="00C7174E"/>
    <w:rsid w:val="00C72EF4"/>
    <w:rsid w:val="00C75D2F"/>
    <w:rsid w:val="00C7617B"/>
    <w:rsid w:val="00C7630F"/>
    <w:rsid w:val="00C767BE"/>
    <w:rsid w:val="00C76E3C"/>
    <w:rsid w:val="00C77DC6"/>
    <w:rsid w:val="00C8004C"/>
    <w:rsid w:val="00C8063A"/>
    <w:rsid w:val="00C814EB"/>
    <w:rsid w:val="00C81568"/>
    <w:rsid w:val="00C8270B"/>
    <w:rsid w:val="00C8398A"/>
    <w:rsid w:val="00C849D4"/>
    <w:rsid w:val="00C8725C"/>
    <w:rsid w:val="00C8739A"/>
    <w:rsid w:val="00C9027A"/>
    <w:rsid w:val="00C9068E"/>
    <w:rsid w:val="00C93346"/>
    <w:rsid w:val="00C93C4B"/>
    <w:rsid w:val="00C944AB"/>
    <w:rsid w:val="00C94C81"/>
    <w:rsid w:val="00C95B40"/>
    <w:rsid w:val="00C95E8A"/>
    <w:rsid w:val="00C96C5A"/>
    <w:rsid w:val="00CA0740"/>
    <w:rsid w:val="00CA1ED8"/>
    <w:rsid w:val="00CA2AB1"/>
    <w:rsid w:val="00CA340E"/>
    <w:rsid w:val="00CA3A9D"/>
    <w:rsid w:val="00CA46B1"/>
    <w:rsid w:val="00CA59EF"/>
    <w:rsid w:val="00CA5C94"/>
    <w:rsid w:val="00CA71CC"/>
    <w:rsid w:val="00CB18FE"/>
    <w:rsid w:val="00CB1F63"/>
    <w:rsid w:val="00CB3760"/>
    <w:rsid w:val="00CB469F"/>
    <w:rsid w:val="00CB58A1"/>
    <w:rsid w:val="00CB5C17"/>
    <w:rsid w:val="00CB5DF4"/>
    <w:rsid w:val="00CB5EC0"/>
    <w:rsid w:val="00CB605B"/>
    <w:rsid w:val="00CB651A"/>
    <w:rsid w:val="00CB7170"/>
    <w:rsid w:val="00CB745E"/>
    <w:rsid w:val="00CC040E"/>
    <w:rsid w:val="00CC0977"/>
    <w:rsid w:val="00CC111F"/>
    <w:rsid w:val="00CC2011"/>
    <w:rsid w:val="00CC3EA0"/>
    <w:rsid w:val="00CC7602"/>
    <w:rsid w:val="00CC76CB"/>
    <w:rsid w:val="00CC7B45"/>
    <w:rsid w:val="00CD06B4"/>
    <w:rsid w:val="00CD0F2F"/>
    <w:rsid w:val="00CD1188"/>
    <w:rsid w:val="00CD2A4C"/>
    <w:rsid w:val="00CD2ED1"/>
    <w:rsid w:val="00CD2F47"/>
    <w:rsid w:val="00CD31BF"/>
    <w:rsid w:val="00CD337B"/>
    <w:rsid w:val="00CD3BE8"/>
    <w:rsid w:val="00CD46AA"/>
    <w:rsid w:val="00CD5041"/>
    <w:rsid w:val="00CD5FA3"/>
    <w:rsid w:val="00CD671C"/>
    <w:rsid w:val="00CD6EB6"/>
    <w:rsid w:val="00CD761F"/>
    <w:rsid w:val="00CD7B07"/>
    <w:rsid w:val="00CE0424"/>
    <w:rsid w:val="00CE07C6"/>
    <w:rsid w:val="00CE2BAA"/>
    <w:rsid w:val="00CE3CEE"/>
    <w:rsid w:val="00CE3E7C"/>
    <w:rsid w:val="00CE5075"/>
    <w:rsid w:val="00CE6894"/>
    <w:rsid w:val="00CE7561"/>
    <w:rsid w:val="00CE76A5"/>
    <w:rsid w:val="00CF0A83"/>
    <w:rsid w:val="00CF11A7"/>
    <w:rsid w:val="00CF1263"/>
    <w:rsid w:val="00CF1354"/>
    <w:rsid w:val="00CF1648"/>
    <w:rsid w:val="00CF1EB3"/>
    <w:rsid w:val="00CF2ECA"/>
    <w:rsid w:val="00CF33B1"/>
    <w:rsid w:val="00CF3B1F"/>
    <w:rsid w:val="00CF3BF6"/>
    <w:rsid w:val="00CF625B"/>
    <w:rsid w:val="00CF663D"/>
    <w:rsid w:val="00CF687E"/>
    <w:rsid w:val="00CF6EEE"/>
    <w:rsid w:val="00CF7691"/>
    <w:rsid w:val="00D00AE7"/>
    <w:rsid w:val="00D01957"/>
    <w:rsid w:val="00D0349B"/>
    <w:rsid w:val="00D047CF"/>
    <w:rsid w:val="00D04CA4"/>
    <w:rsid w:val="00D0556B"/>
    <w:rsid w:val="00D05E63"/>
    <w:rsid w:val="00D068D4"/>
    <w:rsid w:val="00D06B2D"/>
    <w:rsid w:val="00D06D9C"/>
    <w:rsid w:val="00D07A50"/>
    <w:rsid w:val="00D10249"/>
    <w:rsid w:val="00D10442"/>
    <w:rsid w:val="00D10755"/>
    <w:rsid w:val="00D115C3"/>
    <w:rsid w:val="00D11897"/>
    <w:rsid w:val="00D12484"/>
    <w:rsid w:val="00D12CB7"/>
    <w:rsid w:val="00D13135"/>
    <w:rsid w:val="00D13D19"/>
    <w:rsid w:val="00D13E4E"/>
    <w:rsid w:val="00D140E7"/>
    <w:rsid w:val="00D14CF7"/>
    <w:rsid w:val="00D14D79"/>
    <w:rsid w:val="00D154B8"/>
    <w:rsid w:val="00D1652C"/>
    <w:rsid w:val="00D17829"/>
    <w:rsid w:val="00D239A7"/>
    <w:rsid w:val="00D23F47"/>
    <w:rsid w:val="00D241DB"/>
    <w:rsid w:val="00D2495D"/>
    <w:rsid w:val="00D25712"/>
    <w:rsid w:val="00D25792"/>
    <w:rsid w:val="00D262FA"/>
    <w:rsid w:val="00D265FD"/>
    <w:rsid w:val="00D26D11"/>
    <w:rsid w:val="00D27BF5"/>
    <w:rsid w:val="00D30F4E"/>
    <w:rsid w:val="00D31491"/>
    <w:rsid w:val="00D319A3"/>
    <w:rsid w:val="00D319ED"/>
    <w:rsid w:val="00D324F1"/>
    <w:rsid w:val="00D32A9B"/>
    <w:rsid w:val="00D36E71"/>
    <w:rsid w:val="00D3710F"/>
    <w:rsid w:val="00D37987"/>
    <w:rsid w:val="00D37D87"/>
    <w:rsid w:val="00D40B33"/>
    <w:rsid w:val="00D419B3"/>
    <w:rsid w:val="00D4318F"/>
    <w:rsid w:val="00D438BF"/>
    <w:rsid w:val="00D440F8"/>
    <w:rsid w:val="00D44A1E"/>
    <w:rsid w:val="00D477A8"/>
    <w:rsid w:val="00D51C90"/>
    <w:rsid w:val="00D53E70"/>
    <w:rsid w:val="00D546FF"/>
    <w:rsid w:val="00D553F6"/>
    <w:rsid w:val="00D556DA"/>
    <w:rsid w:val="00D55AD5"/>
    <w:rsid w:val="00D55B66"/>
    <w:rsid w:val="00D56D6F"/>
    <w:rsid w:val="00D576CA"/>
    <w:rsid w:val="00D57EEE"/>
    <w:rsid w:val="00D61AF5"/>
    <w:rsid w:val="00D624E4"/>
    <w:rsid w:val="00D652B5"/>
    <w:rsid w:val="00D66155"/>
    <w:rsid w:val="00D66E8C"/>
    <w:rsid w:val="00D70075"/>
    <w:rsid w:val="00D708B0"/>
    <w:rsid w:val="00D729F5"/>
    <w:rsid w:val="00D74F6A"/>
    <w:rsid w:val="00D7600D"/>
    <w:rsid w:val="00D76053"/>
    <w:rsid w:val="00D762BB"/>
    <w:rsid w:val="00D77B1D"/>
    <w:rsid w:val="00D8021F"/>
    <w:rsid w:val="00D80383"/>
    <w:rsid w:val="00D80AC8"/>
    <w:rsid w:val="00D823C6"/>
    <w:rsid w:val="00D831F1"/>
    <w:rsid w:val="00D83CFE"/>
    <w:rsid w:val="00D84C3B"/>
    <w:rsid w:val="00D85136"/>
    <w:rsid w:val="00D86CA3"/>
    <w:rsid w:val="00D871CE"/>
    <w:rsid w:val="00D87CB9"/>
    <w:rsid w:val="00D9019E"/>
    <w:rsid w:val="00D90AE3"/>
    <w:rsid w:val="00D90F85"/>
    <w:rsid w:val="00D9196D"/>
    <w:rsid w:val="00D91BC7"/>
    <w:rsid w:val="00D925D1"/>
    <w:rsid w:val="00D92982"/>
    <w:rsid w:val="00D93640"/>
    <w:rsid w:val="00D952B6"/>
    <w:rsid w:val="00D95B8F"/>
    <w:rsid w:val="00D95DF5"/>
    <w:rsid w:val="00D968AB"/>
    <w:rsid w:val="00D9793E"/>
    <w:rsid w:val="00DA02AF"/>
    <w:rsid w:val="00DA0F41"/>
    <w:rsid w:val="00DA1F89"/>
    <w:rsid w:val="00DA2A30"/>
    <w:rsid w:val="00DA305E"/>
    <w:rsid w:val="00DA38C4"/>
    <w:rsid w:val="00DA39B7"/>
    <w:rsid w:val="00DA3A84"/>
    <w:rsid w:val="00DA44A6"/>
    <w:rsid w:val="00DA459F"/>
    <w:rsid w:val="00DA5417"/>
    <w:rsid w:val="00DA56E8"/>
    <w:rsid w:val="00DA5C6D"/>
    <w:rsid w:val="00DA5C7A"/>
    <w:rsid w:val="00DA738B"/>
    <w:rsid w:val="00DB0A9F"/>
    <w:rsid w:val="00DB2B16"/>
    <w:rsid w:val="00DB377D"/>
    <w:rsid w:val="00DB4FC3"/>
    <w:rsid w:val="00DB6483"/>
    <w:rsid w:val="00DB68E8"/>
    <w:rsid w:val="00DB71B7"/>
    <w:rsid w:val="00DB71D7"/>
    <w:rsid w:val="00DC10F5"/>
    <w:rsid w:val="00DC1612"/>
    <w:rsid w:val="00DC1C50"/>
    <w:rsid w:val="00DC2239"/>
    <w:rsid w:val="00DC2D36"/>
    <w:rsid w:val="00DC431C"/>
    <w:rsid w:val="00DC4598"/>
    <w:rsid w:val="00DC53EF"/>
    <w:rsid w:val="00DC5477"/>
    <w:rsid w:val="00DC7AAB"/>
    <w:rsid w:val="00DD03DC"/>
    <w:rsid w:val="00DD102E"/>
    <w:rsid w:val="00DD1049"/>
    <w:rsid w:val="00DD1336"/>
    <w:rsid w:val="00DD4736"/>
    <w:rsid w:val="00DD5878"/>
    <w:rsid w:val="00DD6051"/>
    <w:rsid w:val="00DD6A0F"/>
    <w:rsid w:val="00DD6BE3"/>
    <w:rsid w:val="00DD6CA7"/>
    <w:rsid w:val="00DD766F"/>
    <w:rsid w:val="00DE15D1"/>
    <w:rsid w:val="00DE1BF3"/>
    <w:rsid w:val="00DE2AB7"/>
    <w:rsid w:val="00DE3067"/>
    <w:rsid w:val="00DE350F"/>
    <w:rsid w:val="00DE5608"/>
    <w:rsid w:val="00DE58D0"/>
    <w:rsid w:val="00DE59D0"/>
    <w:rsid w:val="00DE654F"/>
    <w:rsid w:val="00DF0B6E"/>
    <w:rsid w:val="00DF0F93"/>
    <w:rsid w:val="00DF15E0"/>
    <w:rsid w:val="00DF27E2"/>
    <w:rsid w:val="00DF29D1"/>
    <w:rsid w:val="00DF3642"/>
    <w:rsid w:val="00DF37A0"/>
    <w:rsid w:val="00DF39EA"/>
    <w:rsid w:val="00DF440D"/>
    <w:rsid w:val="00DF513D"/>
    <w:rsid w:val="00DF51CE"/>
    <w:rsid w:val="00DF5295"/>
    <w:rsid w:val="00DF5401"/>
    <w:rsid w:val="00DF58DA"/>
    <w:rsid w:val="00DF58FF"/>
    <w:rsid w:val="00DF5FF5"/>
    <w:rsid w:val="00DF7229"/>
    <w:rsid w:val="00E00600"/>
    <w:rsid w:val="00E00660"/>
    <w:rsid w:val="00E0066E"/>
    <w:rsid w:val="00E00BE1"/>
    <w:rsid w:val="00E00DC4"/>
    <w:rsid w:val="00E0253B"/>
    <w:rsid w:val="00E027AC"/>
    <w:rsid w:val="00E0293B"/>
    <w:rsid w:val="00E07842"/>
    <w:rsid w:val="00E10D39"/>
    <w:rsid w:val="00E110E7"/>
    <w:rsid w:val="00E11B20"/>
    <w:rsid w:val="00E12BA4"/>
    <w:rsid w:val="00E13B61"/>
    <w:rsid w:val="00E14C07"/>
    <w:rsid w:val="00E16826"/>
    <w:rsid w:val="00E16975"/>
    <w:rsid w:val="00E177A7"/>
    <w:rsid w:val="00E17FA2"/>
    <w:rsid w:val="00E21C2C"/>
    <w:rsid w:val="00E22330"/>
    <w:rsid w:val="00E23FC5"/>
    <w:rsid w:val="00E24725"/>
    <w:rsid w:val="00E26696"/>
    <w:rsid w:val="00E30B5A"/>
    <w:rsid w:val="00E30EB6"/>
    <w:rsid w:val="00E31178"/>
    <w:rsid w:val="00E3123D"/>
    <w:rsid w:val="00E31461"/>
    <w:rsid w:val="00E31D43"/>
    <w:rsid w:val="00E32608"/>
    <w:rsid w:val="00E34188"/>
    <w:rsid w:val="00E34B6E"/>
    <w:rsid w:val="00E35559"/>
    <w:rsid w:val="00E35B4E"/>
    <w:rsid w:val="00E3723A"/>
    <w:rsid w:val="00E37706"/>
    <w:rsid w:val="00E37860"/>
    <w:rsid w:val="00E37E5D"/>
    <w:rsid w:val="00E405EB"/>
    <w:rsid w:val="00E431F1"/>
    <w:rsid w:val="00E446F1"/>
    <w:rsid w:val="00E44E1D"/>
    <w:rsid w:val="00E46886"/>
    <w:rsid w:val="00E4712A"/>
    <w:rsid w:val="00E47461"/>
    <w:rsid w:val="00E47AEF"/>
    <w:rsid w:val="00E508D8"/>
    <w:rsid w:val="00E521EE"/>
    <w:rsid w:val="00E526BE"/>
    <w:rsid w:val="00E52A05"/>
    <w:rsid w:val="00E53B75"/>
    <w:rsid w:val="00E5409E"/>
    <w:rsid w:val="00E54D45"/>
    <w:rsid w:val="00E54E3B"/>
    <w:rsid w:val="00E56AF8"/>
    <w:rsid w:val="00E57565"/>
    <w:rsid w:val="00E60165"/>
    <w:rsid w:val="00E60969"/>
    <w:rsid w:val="00E60B0D"/>
    <w:rsid w:val="00E615AA"/>
    <w:rsid w:val="00E61ACF"/>
    <w:rsid w:val="00E6200A"/>
    <w:rsid w:val="00E62F33"/>
    <w:rsid w:val="00E63838"/>
    <w:rsid w:val="00E64434"/>
    <w:rsid w:val="00E64B68"/>
    <w:rsid w:val="00E667D9"/>
    <w:rsid w:val="00E66C38"/>
    <w:rsid w:val="00E66FF6"/>
    <w:rsid w:val="00E67C51"/>
    <w:rsid w:val="00E708CF"/>
    <w:rsid w:val="00E70F9C"/>
    <w:rsid w:val="00E71AF2"/>
    <w:rsid w:val="00E71F95"/>
    <w:rsid w:val="00E7280F"/>
    <w:rsid w:val="00E72EFC"/>
    <w:rsid w:val="00E7354C"/>
    <w:rsid w:val="00E73FE5"/>
    <w:rsid w:val="00E7489C"/>
    <w:rsid w:val="00E74AA3"/>
    <w:rsid w:val="00E758EC"/>
    <w:rsid w:val="00E75A4E"/>
    <w:rsid w:val="00E75D3D"/>
    <w:rsid w:val="00E7682D"/>
    <w:rsid w:val="00E76E1C"/>
    <w:rsid w:val="00E771C3"/>
    <w:rsid w:val="00E805DD"/>
    <w:rsid w:val="00E81A8D"/>
    <w:rsid w:val="00E8234C"/>
    <w:rsid w:val="00E8349B"/>
    <w:rsid w:val="00E83AA9"/>
    <w:rsid w:val="00E84ADB"/>
    <w:rsid w:val="00E85928"/>
    <w:rsid w:val="00E860AE"/>
    <w:rsid w:val="00E862A6"/>
    <w:rsid w:val="00E86ED5"/>
    <w:rsid w:val="00E87822"/>
    <w:rsid w:val="00E87F5F"/>
    <w:rsid w:val="00E90395"/>
    <w:rsid w:val="00E90E13"/>
    <w:rsid w:val="00E90E49"/>
    <w:rsid w:val="00E91004"/>
    <w:rsid w:val="00E91005"/>
    <w:rsid w:val="00E917F9"/>
    <w:rsid w:val="00E9291C"/>
    <w:rsid w:val="00E93FFE"/>
    <w:rsid w:val="00E9450C"/>
    <w:rsid w:val="00E9489D"/>
    <w:rsid w:val="00E94A0E"/>
    <w:rsid w:val="00E94F8A"/>
    <w:rsid w:val="00E951EC"/>
    <w:rsid w:val="00E95F33"/>
    <w:rsid w:val="00E96496"/>
    <w:rsid w:val="00E96876"/>
    <w:rsid w:val="00E96BA4"/>
    <w:rsid w:val="00E9752B"/>
    <w:rsid w:val="00E97641"/>
    <w:rsid w:val="00EA0245"/>
    <w:rsid w:val="00EA0AE8"/>
    <w:rsid w:val="00EA225B"/>
    <w:rsid w:val="00EA3066"/>
    <w:rsid w:val="00EA3216"/>
    <w:rsid w:val="00EA3CF0"/>
    <w:rsid w:val="00EA5E02"/>
    <w:rsid w:val="00EA5FAC"/>
    <w:rsid w:val="00EA7A41"/>
    <w:rsid w:val="00EA7DF6"/>
    <w:rsid w:val="00EB031C"/>
    <w:rsid w:val="00EB077B"/>
    <w:rsid w:val="00EB287A"/>
    <w:rsid w:val="00EB2889"/>
    <w:rsid w:val="00EB4EA2"/>
    <w:rsid w:val="00EB582C"/>
    <w:rsid w:val="00EC1E6C"/>
    <w:rsid w:val="00EC2732"/>
    <w:rsid w:val="00EC27C6"/>
    <w:rsid w:val="00EC39FC"/>
    <w:rsid w:val="00EC4207"/>
    <w:rsid w:val="00EC5653"/>
    <w:rsid w:val="00EC5BF9"/>
    <w:rsid w:val="00EC6CCD"/>
    <w:rsid w:val="00EC71CE"/>
    <w:rsid w:val="00EC7E36"/>
    <w:rsid w:val="00ED07D4"/>
    <w:rsid w:val="00ED0D08"/>
    <w:rsid w:val="00ED1006"/>
    <w:rsid w:val="00ED13F5"/>
    <w:rsid w:val="00ED1560"/>
    <w:rsid w:val="00ED2AAD"/>
    <w:rsid w:val="00ED4733"/>
    <w:rsid w:val="00ED47DC"/>
    <w:rsid w:val="00ED6BC9"/>
    <w:rsid w:val="00EE2D9A"/>
    <w:rsid w:val="00EE3318"/>
    <w:rsid w:val="00EE3455"/>
    <w:rsid w:val="00EE4664"/>
    <w:rsid w:val="00EF0B2F"/>
    <w:rsid w:val="00EF18FE"/>
    <w:rsid w:val="00EF268B"/>
    <w:rsid w:val="00EF2AE6"/>
    <w:rsid w:val="00EF2E47"/>
    <w:rsid w:val="00EF3C08"/>
    <w:rsid w:val="00EF3C81"/>
    <w:rsid w:val="00EF4221"/>
    <w:rsid w:val="00EF44D5"/>
    <w:rsid w:val="00EF4C30"/>
    <w:rsid w:val="00EF5220"/>
    <w:rsid w:val="00EF5413"/>
    <w:rsid w:val="00EF5787"/>
    <w:rsid w:val="00EF60D0"/>
    <w:rsid w:val="00EF7AE6"/>
    <w:rsid w:val="00EF7B24"/>
    <w:rsid w:val="00F01E2F"/>
    <w:rsid w:val="00F0237D"/>
    <w:rsid w:val="00F02AD5"/>
    <w:rsid w:val="00F03D10"/>
    <w:rsid w:val="00F0528D"/>
    <w:rsid w:val="00F05F2A"/>
    <w:rsid w:val="00F06C67"/>
    <w:rsid w:val="00F06DFD"/>
    <w:rsid w:val="00F071D1"/>
    <w:rsid w:val="00F07533"/>
    <w:rsid w:val="00F10595"/>
    <w:rsid w:val="00F10629"/>
    <w:rsid w:val="00F1093C"/>
    <w:rsid w:val="00F10E11"/>
    <w:rsid w:val="00F11451"/>
    <w:rsid w:val="00F1236C"/>
    <w:rsid w:val="00F1382D"/>
    <w:rsid w:val="00F13D8B"/>
    <w:rsid w:val="00F15FA5"/>
    <w:rsid w:val="00F16310"/>
    <w:rsid w:val="00F16445"/>
    <w:rsid w:val="00F16FE2"/>
    <w:rsid w:val="00F2052B"/>
    <w:rsid w:val="00F20566"/>
    <w:rsid w:val="00F209B7"/>
    <w:rsid w:val="00F20C00"/>
    <w:rsid w:val="00F21D7A"/>
    <w:rsid w:val="00F21FBC"/>
    <w:rsid w:val="00F22D78"/>
    <w:rsid w:val="00F2376F"/>
    <w:rsid w:val="00F243D8"/>
    <w:rsid w:val="00F24E60"/>
    <w:rsid w:val="00F25DC6"/>
    <w:rsid w:val="00F261B2"/>
    <w:rsid w:val="00F30326"/>
    <w:rsid w:val="00F304D7"/>
    <w:rsid w:val="00F30828"/>
    <w:rsid w:val="00F313A9"/>
    <w:rsid w:val="00F313D6"/>
    <w:rsid w:val="00F317C0"/>
    <w:rsid w:val="00F3242C"/>
    <w:rsid w:val="00F32743"/>
    <w:rsid w:val="00F34BA3"/>
    <w:rsid w:val="00F35927"/>
    <w:rsid w:val="00F35B54"/>
    <w:rsid w:val="00F36D43"/>
    <w:rsid w:val="00F36E17"/>
    <w:rsid w:val="00F403E9"/>
    <w:rsid w:val="00F40F0C"/>
    <w:rsid w:val="00F42239"/>
    <w:rsid w:val="00F444F0"/>
    <w:rsid w:val="00F45221"/>
    <w:rsid w:val="00F4544E"/>
    <w:rsid w:val="00F45B75"/>
    <w:rsid w:val="00F46DAE"/>
    <w:rsid w:val="00F47306"/>
    <w:rsid w:val="00F4766C"/>
    <w:rsid w:val="00F47DA4"/>
    <w:rsid w:val="00F5031D"/>
    <w:rsid w:val="00F50548"/>
    <w:rsid w:val="00F507D1"/>
    <w:rsid w:val="00F50C04"/>
    <w:rsid w:val="00F51621"/>
    <w:rsid w:val="00F519CE"/>
    <w:rsid w:val="00F51ADA"/>
    <w:rsid w:val="00F51BE4"/>
    <w:rsid w:val="00F522EF"/>
    <w:rsid w:val="00F531BE"/>
    <w:rsid w:val="00F53BD1"/>
    <w:rsid w:val="00F544F2"/>
    <w:rsid w:val="00F56091"/>
    <w:rsid w:val="00F56C7D"/>
    <w:rsid w:val="00F607C5"/>
    <w:rsid w:val="00F60DEA"/>
    <w:rsid w:val="00F615AB"/>
    <w:rsid w:val="00F6302A"/>
    <w:rsid w:val="00F639E4"/>
    <w:rsid w:val="00F6475E"/>
    <w:rsid w:val="00F64C2B"/>
    <w:rsid w:val="00F651BE"/>
    <w:rsid w:val="00F66C57"/>
    <w:rsid w:val="00F66DD7"/>
    <w:rsid w:val="00F67349"/>
    <w:rsid w:val="00F67F53"/>
    <w:rsid w:val="00F703BE"/>
    <w:rsid w:val="00F70B93"/>
    <w:rsid w:val="00F712D6"/>
    <w:rsid w:val="00F71316"/>
    <w:rsid w:val="00F71A0E"/>
    <w:rsid w:val="00F71F69"/>
    <w:rsid w:val="00F7285F"/>
    <w:rsid w:val="00F72B72"/>
    <w:rsid w:val="00F73A1E"/>
    <w:rsid w:val="00F7418E"/>
    <w:rsid w:val="00F74BB9"/>
    <w:rsid w:val="00F75582"/>
    <w:rsid w:val="00F76EFA"/>
    <w:rsid w:val="00F8033E"/>
    <w:rsid w:val="00F804BE"/>
    <w:rsid w:val="00F80972"/>
    <w:rsid w:val="00F80ACF"/>
    <w:rsid w:val="00F817CE"/>
    <w:rsid w:val="00F81AF6"/>
    <w:rsid w:val="00F82812"/>
    <w:rsid w:val="00F83D08"/>
    <w:rsid w:val="00F8409A"/>
    <w:rsid w:val="00F8456C"/>
    <w:rsid w:val="00F8464E"/>
    <w:rsid w:val="00F848DD"/>
    <w:rsid w:val="00F84C9C"/>
    <w:rsid w:val="00F859D8"/>
    <w:rsid w:val="00F85A8D"/>
    <w:rsid w:val="00F85CDA"/>
    <w:rsid w:val="00F86068"/>
    <w:rsid w:val="00F8680C"/>
    <w:rsid w:val="00F868F5"/>
    <w:rsid w:val="00F877C8"/>
    <w:rsid w:val="00F87AB5"/>
    <w:rsid w:val="00F87D1D"/>
    <w:rsid w:val="00F9056A"/>
    <w:rsid w:val="00F90A97"/>
    <w:rsid w:val="00F90AC0"/>
    <w:rsid w:val="00F90F8D"/>
    <w:rsid w:val="00F913B0"/>
    <w:rsid w:val="00F91939"/>
    <w:rsid w:val="00F92782"/>
    <w:rsid w:val="00F93A82"/>
    <w:rsid w:val="00F93AA9"/>
    <w:rsid w:val="00F95939"/>
    <w:rsid w:val="00F96113"/>
    <w:rsid w:val="00F96985"/>
    <w:rsid w:val="00F969C0"/>
    <w:rsid w:val="00F974D0"/>
    <w:rsid w:val="00F97838"/>
    <w:rsid w:val="00FA0A85"/>
    <w:rsid w:val="00FA0BA1"/>
    <w:rsid w:val="00FA13E8"/>
    <w:rsid w:val="00FA1933"/>
    <w:rsid w:val="00FA2BB3"/>
    <w:rsid w:val="00FA4A2E"/>
    <w:rsid w:val="00FA5137"/>
    <w:rsid w:val="00FA605E"/>
    <w:rsid w:val="00FA66CB"/>
    <w:rsid w:val="00FB0C15"/>
    <w:rsid w:val="00FB0CCE"/>
    <w:rsid w:val="00FB1944"/>
    <w:rsid w:val="00FB2039"/>
    <w:rsid w:val="00FB216B"/>
    <w:rsid w:val="00FB2494"/>
    <w:rsid w:val="00FB368B"/>
    <w:rsid w:val="00FB3B05"/>
    <w:rsid w:val="00FB3F9E"/>
    <w:rsid w:val="00FB4C80"/>
    <w:rsid w:val="00FB513F"/>
    <w:rsid w:val="00FB64DC"/>
    <w:rsid w:val="00FB6A6A"/>
    <w:rsid w:val="00FB7F1D"/>
    <w:rsid w:val="00FC0779"/>
    <w:rsid w:val="00FC4236"/>
    <w:rsid w:val="00FC42A6"/>
    <w:rsid w:val="00FC47AB"/>
    <w:rsid w:val="00FC4E33"/>
    <w:rsid w:val="00FC5417"/>
    <w:rsid w:val="00FC5706"/>
    <w:rsid w:val="00FC5DB5"/>
    <w:rsid w:val="00FC7429"/>
    <w:rsid w:val="00FD07F6"/>
    <w:rsid w:val="00FD0B7D"/>
    <w:rsid w:val="00FD0EE5"/>
    <w:rsid w:val="00FD1EC8"/>
    <w:rsid w:val="00FD2354"/>
    <w:rsid w:val="00FD2F5A"/>
    <w:rsid w:val="00FD373E"/>
    <w:rsid w:val="00FD3D34"/>
    <w:rsid w:val="00FD47ED"/>
    <w:rsid w:val="00FD4AEC"/>
    <w:rsid w:val="00FD55D2"/>
    <w:rsid w:val="00FD577E"/>
    <w:rsid w:val="00FD6C3D"/>
    <w:rsid w:val="00FD74DB"/>
    <w:rsid w:val="00FD7660"/>
    <w:rsid w:val="00FE0655"/>
    <w:rsid w:val="00FE1652"/>
    <w:rsid w:val="00FE1D6D"/>
    <w:rsid w:val="00FE1F87"/>
    <w:rsid w:val="00FE2365"/>
    <w:rsid w:val="00FE2ABC"/>
    <w:rsid w:val="00FE2CC1"/>
    <w:rsid w:val="00FE4C7B"/>
    <w:rsid w:val="00FE646A"/>
    <w:rsid w:val="00FE7336"/>
    <w:rsid w:val="00FE753D"/>
    <w:rsid w:val="00FE787C"/>
    <w:rsid w:val="00FF0BF2"/>
    <w:rsid w:val="00FF1E79"/>
    <w:rsid w:val="00FF2905"/>
    <w:rsid w:val="00FF2DEC"/>
    <w:rsid w:val="00FF3E6D"/>
    <w:rsid w:val="00FF44FC"/>
    <w:rsid w:val="00FF45A5"/>
    <w:rsid w:val="00FF5C91"/>
    <w:rsid w:val="00FF71DE"/>
    <w:rsid w:val="03676AC0"/>
    <w:rsid w:val="0601197A"/>
    <w:rsid w:val="0A363CF2"/>
    <w:rsid w:val="1502114F"/>
    <w:rsid w:val="29B465DE"/>
    <w:rsid w:val="3567002D"/>
    <w:rsid w:val="372B16AB"/>
    <w:rsid w:val="37F3610E"/>
    <w:rsid w:val="3887053D"/>
    <w:rsid w:val="47D3429B"/>
    <w:rsid w:val="4BA7460A"/>
    <w:rsid w:val="4E647DBD"/>
    <w:rsid w:val="5269222E"/>
    <w:rsid w:val="55970D41"/>
    <w:rsid w:val="58572632"/>
    <w:rsid w:val="58F4478D"/>
    <w:rsid w:val="5C975EF5"/>
    <w:rsid w:val="5FE114AB"/>
    <w:rsid w:val="60E40B79"/>
    <w:rsid w:val="67A95684"/>
    <w:rsid w:val="72901589"/>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sv-SE" w:eastAsia="sv-SE"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qFormat="1"/>
    <w:lsdException w:name="toc 3" w:qFormat="1"/>
    <w:lsdException w:name="toc 4"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qFormat="1"/>
    <w:lsdException w:name="Block Text" w:qFormat="1"/>
    <w:lsdException w:name="Hyperlink" w:uiPriority="99" w:qFormat="1"/>
    <w:lsdException w:name="FollowedHyperlink" w:qFormat="1"/>
    <w:lsdException w:name="Strong" w:semiHidden="0" w:uiPriority="22"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9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34"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24E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9024E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9024E3"/>
    <w:pPr>
      <w:numPr>
        <w:ilvl w:val="1"/>
      </w:numPr>
      <w:pBdr>
        <w:top w:val="none" w:sz="0" w:space="0" w:color="auto"/>
      </w:pBdr>
      <w:spacing w:before="180"/>
      <w:outlineLvl w:val="1"/>
    </w:pPr>
    <w:rPr>
      <w:sz w:val="32"/>
      <w:szCs w:val="32"/>
      <w:lang w:val="en-US" w:eastAsia="ko-KR"/>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9024E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9024E3"/>
    <w:pPr>
      <w:numPr>
        <w:ilvl w:val="3"/>
      </w:numPr>
      <w:outlineLvl w:val="3"/>
    </w:pPr>
    <w:rPr>
      <w:sz w:val="24"/>
      <w:szCs w:val="24"/>
    </w:rPr>
  </w:style>
  <w:style w:type="paragraph" w:styleId="Heading5">
    <w:name w:val="heading 5"/>
    <w:basedOn w:val="Heading4"/>
    <w:next w:val="Normal"/>
    <w:qFormat/>
    <w:rsid w:val="009024E3"/>
    <w:pPr>
      <w:numPr>
        <w:ilvl w:val="4"/>
      </w:numPr>
      <w:outlineLvl w:val="4"/>
    </w:pPr>
    <w:rPr>
      <w:sz w:val="22"/>
      <w:szCs w:val="22"/>
    </w:rPr>
  </w:style>
  <w:style w:type="paragraph" w:styleId="Heading6">
    <w:name w:val="heading 6"/>
    <w:basedOn w:val="Normal"/>
    <w:next w:val="Normal"/>
    <w:qFormat/>
    <w:rsid w:val="009024E3"/>
    <w:pPr>
      <w:keepNext/>
      <w:keepLines/>
      <w:numPr>
        <w:ilvl w:val="5"/>
        <w:numId w:val="1"/>
      </w:numPr>
      <w:spacing w:before="120"/>
      <w:outlineLvl w:val="5"/>
    </w:pPr>
    <w:rPr>
      <w:rFonts w:cs="Arial"/>
    </w:rPr>
  </w:style>
  <w:style w:type="paragraph" w:styleId="Heading7">
    <w:name w:val="heading 7"/>
    <w:basedOn w:val="Normal"/>
    <w:next w:val="Normal"/>
    <w:qFormat/>
    <w:rsid w:val="009024E3"/>
    <w:pPr>
      <w:keepNext/>
      <w:keepLines/>
      <w:numPr>
        <w:ilvl w:val="6"/>
        <w:numId w:val="1"/>
      </w:numPr>
      <w:spacing w:before="120"/>
      <w:outlineLvl w:val="6"/>
    </w:pPr>
    <w:rPr>
      <w:rFonts w:cs="Arial"/>
    </w:rPr>
  </w:style>
  <w:style w:type="paragraph" w:styleId="Heading8">
    <w:name w:val="heading 8"/>
    <w:basedOn w:val="Heading7"/>
    <w:next w:val="Normal"/>
    <w:qFormat/>
    <w:rsid w:val="009024E3"/>
    <w:pPr>
      <w:numPr>
        <w:ilvl w:val="7"/>
      </w:numPr>
      <w:outlineLvl w:val="7"/>
    </w:pPr>
  </w:style>
  <w:style w:type="paragraph" w:styleId="Heading9">
    <w:name w:val="heading 9"/>
    <w:basedOn w:val="Heading8"/>
    <w:next w:val="Normal"/>
    <w:qFormat/>
    <w:rsid w:val="009024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rsid w:val="009024E3"/>
    <w:pPr>
      <w:ind w:left="1135"/>
    </w:pPr>
  </w:style>
  <w:style w:type="paragraph" w:styleId="List2">
    <w:name w:val="List 2"/>
    <w:basedOn w:val="List"/>
    <w:qFormat/>
    <w:rsid w:val="009024E3"/>
    <w:pPr>
      <w:ind w:left="851"/>
    </w:pPr>
  </w:style>
  <w:style w:type="paragraph" w:styleId="List">
    <w:name w:val="List"/>
    <w:basedOn w:val="Normal"/>
    <w:qFormat/>
    <w:rsid w:val="009024E3"/>
    <w:pPr>
      <w:ind w:left="568" w:hanging="284"/>
    </w:pPr>
  </w:style>
  <w:style w:type="paragraph" w:styleId="CommentSubject">
    <w:name w:val="annotation subject"/>
    <w:basedOn w:val="CommentText"/>
    <w:next w:val="CommentText"/>
    <w:semiHidden/>
    <w:qFormat/>
    <w:rsid w:val="009024E3"/>
    <w:rPr>
      <w:b/>
      <w:bCs/>
    </w:rPr>
  </w:style>
  <w:style w:type="paragraph" w:styleId="CommentText">
    <w:name w:val="annotation text"/>
    <w:basedOn w:val="Normal"/>
    <w:link w:val="CommentTextChar"/>
    <w:semiHidden/>
    <w:qFormat/>
    <w:rsid w:val="009024E3"/>
  </w:style>
  <w:style w:type="paragraph" w:styleId="TOC7">
    <w:name w:val="toc 7"/>
    <w:basedOn w:val="TOC6"/>
    <w:next w:val="Normal"/>
    <w:semiHidden/>
    <w:qFormat/>
    <w:rsid w:val="009024E3"/>
    <w:pPr>
      <w:ind w:left="2268" w:hanging="2268"/>
    </w:pPr>
  </w:style>
  <w:style w:type="paragraph" w:styleId="TOC6">
    <w:name w:val="toc 6"/>
    <w:basedOn w:val="TOC5"/>
    <w:next w:val="Normal"/>
    <w:semiHidden/>
    <w:qFormat/>
    <w:rsid w:val="009024E3"/>
    <w:pPr>
      <w:ind w:left="1985" w:hanging="1985"/>
    </w:pPr>
  </w:style>
  <w:style w:type="paragraph" w:styleId="TOC5">
    <w:name w:val="toc 5"/>
    <w:basedOn w:val="TOC4"/>
    <w:next w:val="Normal"/>
    <w:semiHidden/>
    <w:rsid w:val="009024E3"/>
    <w:pPr>
      <w:tabs>
        <w:tab w:val="right" w:pos="1701"/>
      </w:tabs>
      <w:ind w:left="1701" w:hanging="1701"/>
    </w:pPr>
  </w:style>
  <w:style w:type="paragraph" w:styleId="TOC4">
    <w:name w:val="toc 4"/>
    <w:basedOn w:val="TOC3"/>
    <w:next w:val="Normal"/>
    <w:semiHidden/>
    <w:qFormat/>
    <w:rsid w:val="009024E3"/>
    <w:pPr>
      <w:ind w:left="1418" w:hanging="1418"/>
    </w:pPr>
  </w:style>
  <w:style w:type="paragraph" w:styleId="TOC3">
    <w:name w:val="toc 3"/>
    <w:basedOn w:val="TOC2"/>
    <w:next w:val="Normal"/>
    <w:semiHidden/>
    <w:qFormat/>
    <w:rsid w:val="009024E3"/>
    <w:pPr>
      <w:ind w:left="1134" w:hanging="1134"/>
    </w:pPr>
  </w:style>
  <w:style w:type="paragraph" w:styleId="TOC2">
    <w:name w:val="toc 2"/>
    <w:basedOn w:val="TOC1"/>
    <w:next w:val="Normal"/>
    <w:semiHidden/>
    <w:qFormat/>
    <w:rsid w:val="009024E3"/>
    <w:pPr>
      <w:keepNext w:val="0"/>
      <w:spacing w:before="0"/>
      <w:ind w:left="851" w:hanging="851"/>
    </w:pPr>
    <w:rPr>
      <w:szCs w:val="20"/>
    </w:rPr>
  </w:style>
  <w:style w:type="paragraph" w:styleId="TOC1">
    <w:name w:val="toc 1"/>
    <w:next w:val="Normal"/>
    <w:uiPriority w:val="39"/>
    <w:qFormat/>
    <w:rsid w:val="009024E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lang w:val="en-US" w:eastAsia="zh-CN"/>
    </w:rPr>
  </w:style>
  <w:style w:type="paragraph" w:styleId="BodyTextFirstIndent">
    <w:name w:val="Body Text First Indent"/>
    <w:basedOn w:val="BodyText"/>
    <w:link w:val="BodyTextFirstIndentChar"/>
    <w:qFormat/>
    <w:rsid w:val="009024E3"/>
    <w:pPr>
      <w:ind w:firstLine="210"/>
    </w:pPr>
  </w:style>
  <w:style w:type="paragraph" w:styleId="BodyText">
    <w:name w:val="Body Text"/>
    <w:basedOn w:val="Normal"/>
    <w:link w:val="BodyTextChar"/>
    <w:qFormat/>
    <w:rsid w:val="009024E3"/>
  </w:style>
  <w:style w:type="paragraph" w:styleId="ListNumber2">
    <w:name w:val="List Number 2"/>
    <w:basedOn w:val="ListNumber"/>
    <w:qFormat/>
    <w:rsid w:val="009024E3"/>
    <w:pPr>
      <w:ind w:left="851"/>
    </w:pPr>
  </w:style>
  <w:style w:type="paragraph" w:styleId="ListNumber">
    <w:name w:val="List Number"/>
    <w:basedOn w:val="List"/>
    <w:qFormat/>
    <w:rsid w:val="009024E3"/>
  </w:style>
  <w:style w:type="paragraph" w:styleId="ListBullet4">
    <w:name w:val="List Bullet 4"/>
    <w:basedOn w:val="ListBullet3"/>
    <w:qFormat/>
    <w:rsid w:val="009024E3"/>
    <w:pPr>
      <w:numPr>
        <w:numId w:val="2"/>
      </w:numPr>
    </w:pPr>
  </w:style>
  <w:style w:type="paragraph" w:styleId="ListBullet3">
    <w:name w:val="List Bullet 3"/>
    <w:basedOn w:val="ListBullet2"/>
    <w:qFormat/>
    <w:rsid w:val="009024E3"/>
    <w:pPr>
      <w:numPr>
        <w:numId w:val="3"/>
      </w:numPr>
    </w:pPr>
  </w:style>
  <w:style w:type="paragraph" w:styleId="ListBullet2">
    <w:name w:val="List Bullet 2"/>
    <w:basedOn w:val="ListBullet"/>
    <w:qFormat/>
    <w:rsid w:val="009024E3"/>
    <w:pPr>
      <w:numPr>
        <w:numId w:val="4"/>
      </w:numPr>
    </w:pPr>
  </w:style>
  <w:style w:type="paragraph" w:styleId="ListBullet">
    <w:name w:val="List Bullet"/>
    <w:basedOn w:val="BodyText"/>
    <w:qFormat/>
    <w:rsid w:val="009024E3"/>
    <w:pPr>
      <w:numPr>
        <w:numId w:val="5"/>
      </w:numPr>
    </w:pPr>
  </w:style>
  <w:style w:type="paragraph" w:styleId="Caption">
    <w:name w:val="caption"/>
    <w:basedOn w:val="Normal"/>
    <w:next w:val="Normal"/>
    <w:qFormat/>
    <w:rsid w:val="009024E3"/>
    <w:pPr>
      <w:spacing w:after="240"/>
      <w:jc w:val="center"/>
    </w:pPr>
    <w:rPr>
      <w:b/>
      <w:bCs/>
    </w:rPr>
  </w:style>
  <w:style w:type="paragraph" w:styleId="DocumentMap">
    <w:name w:val="Document Map"/>
    <w:basedOn w:val="Normal"/>
    <w:semiHidden/>
    <w:qFormat/>
    <w:rsid w:val="009024E3"/>
    <w:pPr>
      <w:shd w:val="clear" w:color="auto" w:fill="000080"/>
    </w:pPr>
    <w:rPr>
      <w:rFonts w:ascii="Tahoma" w:hAnsi="Tahoma" w:cs="Tahoma"/>
    </w:rPr>
  </w:style>
  <w:style w:type="paragraph" w:styleId="BlockText">
    <w:name w:val="Block Text"/>
    <w:basedOn w:val="Normal"/>
    <w:qFormat/>
    <w:rsid w:val="009024E3"/>
    <w:pPr>
      <w:ind w:left="1440" w:right="1440"/>
    </w:pPr>
  </w:style>
  <w:style w:type="paragraph" w:styleId="ListBullet5">
    <w:name w:val="List Bullet 5"/>
    <w:basedOn w:val="ListBullet4"/>
    <w:qFormat/>
    <w:rsid w:val="009024E3"/>
    <w:pPr>
      <w:numPr>
        <w:numId w:val="6"/>
      </w:numPr>
    </w:pPr>
  </w:style>
  <w:style w:type="paragraph" w:styleId="TOC8">
    <w:name w:val="toc 8"/>
    <w:basedOn w:val="TOC1"/>
    <w:next w:val="Normal"/>
    <w:semiHidden/>
    <w:qFormat/>
    <w:rsid w:val="009024E3"/>
    <w:pPr>
      <w:spacing w:before="180"/>
      <w:ind w:left="2693" w:hanging="2693"/>
    </w:pPr>
    <w:rPr>
      <w:b w:val="0"/>
      <w:bCs/>
    </w:rPr>
  </w:style>
  <w:style w:type="paragraph" w:styleId="BalloonText">
    <w:name w:val="Balloon Text"/>
    <w:basedOn w:val="Normal"/>
    <w:semiHidden/>
    <w:qFormat/>
    <w:rsid w:val="009024E3"/>
    <w:rPr>
      <w:rFonts w:ascii="Tahoma" w:hAnsi="Tahoma" w:cs="Tahoma"/>
      <w:sz w:val="16"/>
      <w:szCs w:val="16"/>
    </w:rPr>
  </w:style>
  <w:style w:type="paragraph" w:styleId="Footer">
    <w:name w:val="footer"/>
    <w:basedOn w:val="Header"/>
    <w:semiHidden/>
    <w:qFormat/>
    <w:rsid w:val="009024E3"/>
    <w:pPr>
      <w:jc w:val="center"/>
    </w:pPr>
    <w:rPr>
      <w:i/>
      <w:iCs/>
    </w:rPr>
  </w:style>
  <w:style w:type="paragraph" w:styleId="Header">
    <w:name w:val="header"/>
    <w:qFormat/>
    <w:rsid w:val="009024E3"/>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rsid w:val="009024E3"/>
    <w:pPr>
      <w:keepLines/>
      <w:spacing w:after="0"/>
      <w:ind w:left="454" w:hanging="454"/>
    </w:pPr>
    <w:rPr>
      <w:sz w:val="16"/>
      <w:szCs w:val="16"/>
    </w:rPr>
  </w:style>
  <w:style w:type="paragraph" w:styleId="List5">
    <w:name w:val="List 5"/>
    <w:basedOn w:val="List4"/>
    <w:qFormat/>
    <w:rsid w:val="009024E3"/>
    <w:pPr>
      <w:ind w:left="1702"/>
    </w:pPr>
  </w:style>
  <w:style w:type="paragraph" w:styleId="List4">
    <w:name w:val="List 4"/>
    <w:basedOn w:val="List3"/>
    <w:qFormat/>
    <w:rsid w:val="009024E3"/>
    <w:pPr>
      <w:ind w:left="1418"/>
    </w:pPr>
  </w:style>
  <w:style w:type="paragraph" w:styleId="BodyTextIndent3">
    <w:name w:val="Body Text Indent 3"/>
    <w:basedOn w:val="Normal"/>
    <w:link w:val="BodyTextIndent3Char"/>
    <w:rsid w:val="009024E3"/>
    <w:pPr>
      <w:ind w:left="283"/>
    </w:pPr>
    <w:rPr>
      <w:sz w:val="16"/>
      <w:szCs w:val="16"/>
    </w:rPr>
  </w:style>
  <w:style w:type="paragraph" w:styleId="TableofFigures">
    <w:name w:val="table of figures"/>
    <w:basedOn w:val="Normal"/>
    <w:next w:val="Normal"/>
    <w:uiPriority w:val="99"/>
    <w:qFormat/>
    <w:rsid w:val="009024E3"/>
    <w:pPr>
      <w:ind w:left="1418" w:hanging="1418"/>
      <w:jc w:val="left"/>
    </w:pPr>
    <w:rPr>
      <w:b/>
    </w:rPr>
  </w:style>
  <w:style w:type="paragraph" w:styleId="TOC9">
    <w:name w:val="toc 9"/>
    <w:basedOn w:val="TOC8"/>
    <w:next w:val="Normal"/>
    <w:semiHidden/>
    <w:qFormat/>
    <w:rsid w:val="009024E3"/>
    <w:pPr>
      <w:ind w:left="1418" w:hanging="1418"/>
    </w:pPr>
  </w:style>
  <w:style w:type="paragraph" w:styleId="HTMLPreformatted">
    <w:name w:val="HTML Preformatted"/>
    <w:basedOn w:val="Normal"/>
    <w:link w:val="HTMLPreformattedChar"/>
    <w:uiPriority w:val="99"/>
    <w:unhideWhenUsed/>
    <w:rsid w:val="009024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paragraph" w:styleId="NormalWeb">
    <w:name w:val="Normal (Web)"/>
    <w:basedOn w:val="Normal"/>
    <w:uiPriority w:val="99"/>
    <w:unhideWhenUsed/>
    <w:rsid w:val="009024E3"/>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styleId="Index1">
    <w:name w:val="index 1"/>
    <w:basedOn w:val="Normal"/>
    <w:next w:val="Normal"/>
    <w:semiHidden/>
    <w:qFormat/>
    <w:rsid w:val="009024E3"/>
    <w:pPr>
      <w:keepLines/>
      <w:spacing w:after="0"/>
    </w:pPr>
  </w:style>
  <w:style w:type="paragraph" w:styleId="Index2">
    <w:name w:val="index 2"/>
    <w:basedOn w:val="Index1"/>
    <w:next w:val="Normal"/>
    <w:semiHidden/>
    <w:qFormat/>
    <w:rsid w:val="009024E3"/>
    <w:pPr>
      <w:ind w:left="284"/>
    </w:pPr>
  </w:style>
  <w:style w:type="character" w:styleId="Strong">
    <w:name w:val="Strong"/>
    <w:basedOn w:val="DefaultParagraphFont"/>
    <w:uiPriority w:val="22"/>
    <w:qFormat/>
    <w:rsid w:val="009024E3"/>
    <w:rPr>
      <w:b/>
      <w:bCs/>
    </w:rPr>
  </w:style>
  <w:style w:type="character" w:styleId="PageNumber">
    <w:name w:val="page number"/>
    <w:basedOn w:val="DefaultParagraphFont"/>
    <w:semiHidden/>
    <w:qFormat/>
    <w:rsid w:val="009024E3"/>
  </w:style>
  <w:style w:type="character" w:styleId="FollowedHyperlink">
    <w:name w:val="FollowedHyperlink"/>
    <w:semiHidden/>
    <w:qFormat/>
    <w:rsid w:val="009024E3"/>
    <w:rPr>
      <w:color w:val="FF0000"/>
      <w:u w:val="single"/>
    </w:rPr>
  </w:style>
  <w:style w:type="character" w:styleId="Hyperlink">
    <w:name w:val="Hyperlink"/>
    <w:uiPriority w:val="99"/>
    <w:qFormat/>
    <w:rsid w:val="009024E3"/>
    <w:rPr>
      <w:color w:val="0000FF"/>
      <w:u w:val="single"/>
      <w:lang w:val="en-GB"/>
    </w:rPr>
  </w:style>
  <w:style w:type="character" w:styleId="CommentReference">
    <w:name w:val="annotation reference"/>
    <w:semiHidden/>
    <w:qFormat/>
    <w:rsid w:val="009024E3"/>
    <w:rPr>
      <w:sz w:val="16"/>
      <w:szCs w:val="16"/>
    </w:rPr>
  </w:style>
  <w:style w:type="character" w:styleId="FootnoteReference">
    <w:name w:val="footnote reference"/>
    <w:semiHidden/>
    <w:qFormat/>
    <w:rsid w:val="009024E3"/>
    <w:rPr>
      <w:b/>
      <w:bCs/>
      <w:position w:val="6"/>
      <w:sz w:val="16"/>
      <w:szCs w:val="16"/>
    </w:rPr>
  </w:style>
  <w:style w:type="table" w:styleId="TableGrid">
    <w:name w:val="Table Grid"/>
    <w:basedOn w:val="TableNormal"/>
    <w:uiPriority w:val="99"/>
    <w:rsid w:val="009024E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Normal"/>
    <w:next w:val="Caption"/>
    <w:qFormat/>
    <w:rsid w:val="009024E3"/>
    <w:pPr>
      <w:keepNext/>
      <w:keepLines/>
      <w:spacing w:before="180"/>
      <w:jc w:val="center"/>
    </w:pPr>
  </w:style>
  <w:style w:type="paragraph" w:customStyle="1" w:styleId="3GPPHeader">
    <w:name w:val="3GPP_Header"/>
    <w:basedOn w:val="Normal"/>
    <w:qFormat/>
    <w:rsid w:val="009024E3"/>
    <w:pPr>
      <w:tabs>
        <w:tab w:val="left" w:pos="1701"/>
        <w:tab w:val="right" w:pos="9639"/>
      </w:tabs>
      <w:spacing w:after="240"/>
    </w:pPr>
    <w:rPr>
      <w:b/>
      <w:sz w:val="24"/>
    </w:rPr>
  </w:style>
  <w:style w:type="paragraph" w:customStyle="1" w:styleId="EQ">
    <w:name w:val="EQ"/>
    <w:basedOn w:val="Normal"/>
    <w:next w:val="Normal"/>
    <w:qFormat/>
    <w:rsid w:val="009024E3"/>
    <w:pPr>
      <w:keepLines/>
      <w:tabs>
        <w:tab w:val="center" w:pos="4536"/>
        <w:tab w:val="right" w:pos="9072"/>
      </w:tabs>
      <w:spacing w:after="180"/>
      <w:jc w:val="left"/>
    </w:pPr>
    <w:rPr>
      <w:lang w:eastAsia="en-US"/>
    </w:rPr>
  </w:style>
  <w:style w:type="paragraph" w:customStyle="1" w:styleId="EditorsNote">
    <w:name w:val="Editor's Note"/>
    <w:basedOn w:val="Normal"/>
    <w:qFormat/>
    <w:rsid w:val="009024E3"/>
    <w:pPr>
      <w:keepLines/>
      <w:spacing w:after="180"/>
      <w:ind w:left="1135" w:hanging="851"/>
      <w:jc w:val="left"/>
    </w:pPr>
    <w:rPr>
      <w:color w:val="FF0000"/>
      <w:lang w:eastAsia="en-US"/>
    </w:rPr>
  </w:style>
  <w:style w:type="paragraph" w:customStyle="1" w:styleId="Reference">
    <w:name w:val="Reference"/>
    <w:basedOn w:val="Normal"/>
    <w:link w:val="ReferenceChar"/>
    <w:qFormat/>
    <w:rsid w:val="009024E3"/>
    <w:pPr>
      <w:numPr>
        <w:numId w:val="7"/>
      </w:numPr>
    </w:p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sid w:val="009024E3"/>
    <w:rPr>
      <w:rFonts w:ascii="Arial" w:hAnsi="Arial" w:cs="Arial"/>
      <w:sz w:val="36"/>
      <w:szCs w:val="36"/>
      <w:lang w:val="en-GB" w:eastAsia="zh-CN"/>
    </w:rPr>
  </w:style>
  <w:style w:type="paragraph" w:customStyle="1" w:styleId="B1">
    <w:name w:val="B1"/>
    <w:basedOn w:val="List"/>
    <w:qFormat/>
    <w:rsid w:val="009024E3"/>
    <w:pPr>
      <w:spacing w:after="180"/>
      <w:jc w:val="left"/>
    </w:pPr>
    <w:rPr>
      <w:lang w:eastAsia="en-US"/>
    </w:rPr>
  </w:style>
  <w:style w:type="paragraph" w:customStyle="1" w:styleId="B2">
    <w:name w:val="B2"/>
    <w:basedOn w:val="List2"/>
    <w:qFormat/>
    <w:rsid w:val="009024E3"/>
    <w:pPr>
      <w:spacing w:after="180"/>
      <w:jc w:val="left"/>
    </w:pPr>
    <w:rPr>
      <w:lang w:eastAsia="en-US"/>
    </w:rPr>
  </w:style>
  <w:style w:type="paragraph" w:customStyle="1" w:styleId="B3">
    <w:name w:val="B3"/>
    <w:basedOn w:val="List3"/>
    <w:qFormat/>
    <w:rsid w:val="009024E3"/>
    <w:pPr>
      <w:spacing w:after="180"/>
      <w:jc w:val="left"/>
    </w:pPr>
    <w:rPr>
      <w:lang w:eastAsia="en-US"/>
    </w:rPr>
  </w:style>
  <w:style w:type="paragraph" w:customStyle="1" w:styleId="B4">
    <w:name w:val="B4"/>
    <w:basedOn w:val="List4"/>
    <w:qFormat/>
    <w:rsid w:val="009024E3"/>
    <w:pPr>
      <w:spacing w:after="180"/>
      <w:jc w:val="left"/>
    </w:pPr>
    <w:rPr>
      <w:lang w:eastAsia="en-US"/>
    </w:rPr>
  </w:style>
  <w:style w:type="paragraph" w:customStyle="1" w:styleId="Proposal">
    <w:name w:val="Proposal"/>
    <w:basedOn w:val="Normal"/>
    <w:qFormat/>
    <w:rsid w:val="009024E3"/>
    <w:pPr>
      <w:numPr>
        <w:numId w:val="8"/>
      </w:numPr>
      <w:tabs>
        <w:tab w:val="left" w:pos="1701"/>
      </w:tabs>
    </w:pPr>
    <w:rPr>
      <w:b/>
      <w:bCs/>
    </w:rPr>
  </w:style>
  <w:style w:type="character" w:customStyle="1" w:styleId="BodyTextChar">
    <w:name w:val="Body Text Char"/>
    <w:link w:val="BodyText"/>
    <w:rsid w:val="009024E3"/>
    <w:rPr>
      <w:rFonts w:ascii="Arial" w:hAnsi="Arial"/>
      <w:lang w:val="en-GB"/>
    </w:rPr>
  </w:style>
  <w:style w:type="paragraph" w:customStyle="1" w:styleId="B5">
    <w:name w:val="B5"/>
    <w:basedOn w:val="List5"/>
    <w:rsid w:val="009024E3"/>
    <w:pPr>
      <w:spacing w:after="180"/>
      <w:jc w:val="left"/>
    </w:pPr>
    <w:rPr>
      <w:lang w:eastAsia="en-US"/>
    </w:rPr>
  </w:style>
  <w:style w:type="paragraph" w:customStyle="1" w:styleId="EX">
    <w:name w:val="EX"/>
    <w:basedOn w:val="Normal"/>
    <w:rsid w:val="009024E3"/>
    <w:pPr>
      <w:keepLines/>
      <w:spacing w:after="180"/>
      <w:ind w:left="1702" w:hanging="1418"/>
      <w:jc w:val="left"/>
    </w:pPr>
    <w:rPr>
      <w:lang w:eastAsia="en-US"/>
    </w:rPr>
  </w:style>
  <w:style w:type="paragraph" w:customStyle="1" w:styleId="EW">
    <w:name w:val="EW"/>
    <w:basedOn w:val="EX"/>
    <w:rsid w:val="009024E3"/>
    <w:pPr>
      <w:spacing w:after="0"/>
    </w:pPr>
  </w:style>
  <w:style w:type="paragraph" w:customStyle="1" w:styleId="TAL">
    <w:name w:val="TAL"/>
    <w:basedOn w:val="Normal"/>
    <w:rsid w:val="009024E3"/>
    <w:pPr>
      <w:keepNext/>
      <w:keepLines/>
      <w:spacing w:after="0"/>
      <w:jc w:val="left"/>
    </w:pPr>
    <w:rPr>
      <w:sz w:val="18"/>
      <w:lang w:eastAsia="en-US"/>
    </w:rPr>
  </w:style>
  <w:style w:type="paragraph" w:customStyle="1" w:styleId="TAC">
    <w:name w:val="TAC"/>
    <w:basedOn w:val="TAL"/>
    <w:link w:val="TACChar"/>
    <w:rsid w:val="009024E3"/>
    <w:pPr>
      <w:jc w:val="center"/>
    </w:pPr>
  </w:style>
  <w:style w:type="paragraph" w:customStyle="1" w:styleId="TAH">
    <w:name w:val="TAH"/>
    <w:basedOn w:val="TAC"/>
    <w:link w:val="TAHCar"/>
    <w:rsid w:val="009024E3"/>
    <w:rPr>
      <w:b/>
    </w:rPr>
  </w:style>
  <w:style w:type="paragraph" w:customStyle="1" w:styleId="TAN">
    <w:name w:val="TAN"/>
    <w:basedOn w:val="TAL"/>
    <w:qFormat/>
    <w:rsid w:val="009024E3"/>
    <w:pPr>
      <w:ind w:left="851" w:hanging="851"/>
    </w:pPr>
  </w:style>
  <w:style w:type="paragraph" w:customStyle="1" w:styleId="TAR">
    <w:name w:val="TAR"/>
    <w:basedOn w:val="TAL"/>
    <w:qFormat/>
    <w:rsid w:val="009024E3"/>
    <w:pPr>
      <w:jc w:val="right"/>
    </w:pPr>
  </w:style>
  <w:style w:type="paragraph" w:customStyle="1" w:styleId="TH">
    <w:name w:val="TH"/>
    <w:basedOn w:val="Normal"/>
    <w:link w:val="THChar"/>
    <w:qFormat/>
    <w:rsid w:val="009024E3"/>
    <w:pPr>
      <w:keepNext/>
      <w:keepLines/>
      <w:spacing w:before="60" w:after="180"/>
      <w:jc w:val="center"/>
    </w:pPr>
    <w:rPr>
      <w:b/>
      <w:lang w:eastAsia="en-US"/>
    </w:rPr>
  </w:style>
  <w:style w:type="paragraph" w:customStyle="1" w:styleId="TF">
    <w:name w:val="TF"/>
    <w:basedOn w:val="TH"/>
    <w:qFormat/>
    <w:rsid w:val="009024E3"/>
    <w:pPr>
      <w:keepNext w:val="0"/>
      <w:spacing w:before="0" w:after="240"/>
    </w:pPr>
  </w:style>
  <w:style w:type="paragraph" w:customStyle="1" w:styleId="TT">
    <w:name w:val="TT"/>
    <w:basedOn w:val="Heading1"/>
    <w:next w:val="Normal"/>
    <w:qFormat/>
    <w:rsid w:val="009024E3"/>
    <w:pPr>
      <w:numPr>
        <w:numId w:val="0"/>
      </w:numPr>
      <w:ind w:left="1134" w:hanging="1134"/>
      <w:outlineLvl w:val="9"/>
    </w:pPr>
    <w:rPr>
      <w:rFonts w:cs="Times New Roman"/>
      <w:szCs w:val="20"/>
      <w:lang w:eastAsia="en-US"/>
    </w:rPr>
  </w:style>
  <w:style w:type="paragraph" w:customStyle="1" w:styleId="ZA">
    <w:name w:val="ZA"/>
    <w:qFormat/>
    <w:rsid w:val="009024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rsid w:val="009024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rsid w:val="009024E3"/>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G">
    <w:name w:val="ZG"/>
    <w:qFormat/>
    <w:rsid w:val="009024E3"/>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character" w:customStyle="1" w:styleId="ZGSM">
    <w:name w:val="ZGSM"/>
    <w:qFormat/>
    <w:rsid w:val="009024E3"/>
  </w:style>
  <w:style w:type="paragraph" w:customStyle="1" w:styleId="ZH">
    <w:name w:val="ZH"/>
    <w:qFormat/>
    <w:rsid w:val="009024E3"/>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ZT">
    <w:name w:val="ZT"/>
    <w:qFormat/>
    <w:rsid w:val="009024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rsid w:val="009024E3"/>
    <w:pPr>
      <w:framePr w:hRule="auto" w:wrap="notBeside" w:y="852"/>
    </w:pPr>
    <w:rPr>
      <w:i w:val="0"/>
      <w:sz w:val="40"/>
    </w:rPr>
  </w:style>
  <w:style w:type="paragraph" w:customStyle="1" w:styleId="ZU">
    <w:name w:val="ZU"/>
    <w:qFormat/>
    <w:rsid w:val="009024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rsid w:val="009024E3"/>
    <w:pPr>
      <w:framePr w:wrap="notBeside" w:y="16161"/>
    </w:pPr>
  </w:style>
  <w:style w:type="paragraph" w:customStyle="1" w:styleId="FP">
    <w:name w:val="FP"/>
    <w:basedOn w:val="Normal"/>
    <w:qFormat/>
    <w:rsid w:val="009024E3"/>
    <w:pPr>
      <w:spacing w:after="0"/>
      <w:jc w:val="left"/>
    </w:pPr>
    <w:rPr>
      <w:lang w:eastAsia="en-US"/>
    </w:rPr>
  </w:style>
  <w:style w:type="paragraph" w:customStyle="1" w:styleId="Observation">
    <w:name w:val="Observation"/>
    <w:basedOn w:val="Proposal"/>
    <w:qFormat/>
    <w:rsid w:val="009024E3"/>
    <w:pPr>
      <w:numPr>
        <w:numId w:val="9"/>
      </w:numPr>
      <w:ind w:left="1701" w:hanging="1701"/>
    </w:pPr>
  </w:style>
  <w:style w:type="paragraph" w:customStyle="1" w:styleId="ListParagraph1">
    <w:name w:val="List Paragraph1"/>
    <w:basedOn w:val="Normal"/>
    <w:link w:val="Char"/>
    <w:uiPriority w:val="34"/>
    <w:qFormat/>
    <w:rsid w:val="009024E3"/>
    <w:pPr>
      <w:overflowPunct/>
      <w:autoSpaceDE/>
      <w:autoSpaceDN/>
      <w:adjustRightInd/>
      <w:spacing w:after="200"/>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qFormat/>
    <w:rsid w:val="009024E3"/>
    <w:pPr>
      <w:numPr>
        <w:numId w:val="10"/>
      </w:numPr>
      <w:ind w:left="357"/>
      <w:jc w:val="both"/>
    </w:pPr>
    <w:rPr>
      <w:rFonts w:ascii="Times New Roman" w:eastAsia="MS Mincho" w:hAnsi="Times New Roman"/>
      <w:sz w:val="24"/>
      <w:szCs w:val="24"/>
      <w:lang w:val="en-US" w:eastAsia="en-US"/>
    </w:rPr>
  </w:style>
  <w:style w:type="character" w:customStyle="1" w:styleId="BodyTextFirstIndentChar">
    <w:name w:val="Body Text First Indent Char"/>
    <w:link w:val="BodyTextFirstIndent"/>
    <w:rsid w:val="009024E3"/>
    <w:rPr>
      <w:rFonts w:ascii="Arial" w:hAnsi="Arial"/>
      <w:lang w:val="en-GB" w:eastAsia="zh-CN"/>
    </w:rPr>
  </w:style>
  <w:style w:type="character" w:customStyle="1" w:styleId="BodyTextIndent3Char">
    <w:name w:val="Body Text Indent 3 Char"/>
    <w:link w:val="BodyTextIndent3"/>
    <w:rsid w:val="009024E3"/>
    <w:rPr>
      <w:rFonts w:ascii="Arial" w:hAnsi="Arial"/>
      <w:sz w:val="16"/>
      <w:szCs w:val="16"/>
      <w:lang w:val="en-GB" w:eastAsia="zh-CN"/>
    </w:rPr>
  </w:style>
  <w:style w:type="character" w:customStyle="1" w:styleId="Heading2Char">
    <w:name w:val="Heading 2 Char"/>
    <w:aliases w:val="Head2A Char,2 Char,H2 Char1,UNDERRUBRIK 1-2 Char,DO NOT USE_h2 Char,h2 Char1,h21 Char,H2 Char Char,h2 Char Char"/>
    <w:link w:val="Heading2"/>
    <w:rsid w:val="009024E3"/>
    <w:rPr>
      <w:rFonts w:ascii="Arial" w:hAnsi="Arial" w:cs="Arial"/>
      <w:sz w:val="32"/>
      <w:szCs w:val="32"/>
      <w:lang w:val="en-US"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024E3"/>
    <w:rPr>
      <w:rFonts w:ascii="Arial" w:hAnsi="Arial" w:cs="Arial"/>
      <w:sz w:val="28"/>
      <w:szCs w:val="28"/>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024E3"/>
    <w:rPr>
      <w:rFonts w:ascii="Arial" w:hAnsi="Arial" w:cs="Arial"/>
      <w:sz w:val="24"/>
      <w:szCs w:val="24"/>
      <w:lang w:val="en-US" w:eastAsia="ko-KR"/>
    </w:rPr>
  </w:style>
  <w:style w:type="paragraph" w:customStyle="1" w:styleId="TdocHeader2">
    <w:name w:val="Tdoc_Header_2"/>
    <w:basedOn w:val="Normal"/>
    <w:qFormat/>
    <w:rsid w:val="009024E3"/>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9024E3"/>
    <w:rPr>
      <w:rFonts w:ascii="Arial" w:hAnsi="Arial"/>
      <w:lang w:val="en-GB" w:eastAsia="zh-CN"/>
    </w:rPr>
  </w:style>
  <w:style w:type="paragraph" w:customStyle="1" w:styleId="Revision1">
    <w:name w:val="Revision1"/>
    <w:hidden/>
    <w:uiPriority w:val="99"/>
    <w:semiHidden/>
    <w:qFormat/>
    <w:rsid w:val="009024E3"/>
    <w:rPr>
      <w:rFonts w:ascii="Arial" w:hAnsi="Arial"/>
      <w:lang w:val="en-GB" w:eastAsia="zh-CN"/>
    </w:rPr>
  </w:style>
  <w:style w:type="character" w:customStyle="1" w:styleId="CommentTextChar">
    <w:name w:val="Comment Text Char"/>
    <w:link w:val="CommentText"/>
    <w:semiHidden/>
    <w:rsid w:val="009024E3"/>
    <w:rPr>
      <w:rFonts w:ascii="Arial" w:hAnsi="Arial"/>
      <w:lang w:val="en-GB" w:eastAsia="zh-CN"/>
    </w:rPr>
  </w:style>
  <w:style w:type="character" w:customStyle="1" w:styleId="HTMLPreformattedChar">
    <w:name w:val="HTML Preformatted Char"/>
    <w:basedOn w:val="DefaultParagraphFont"/>
    <w:link w:val="HTMLPreformatted"/>
    <w:uiPriority w:val="99"/>
    <w:semiHidden/>
    <w:rsid w:val="009024E3"/>
    <w:rPr>
      <w:rFonts w:ascii="Courier New" w:hAnsi="Courier New" w:cs="Courier New"/>
      <w:lang w:val="sv-SE" w:eastAsia="sv-SE"/>
    </w:rPr>
  </w:style>
  <w:style w:type="character" w:customStyle="1" w:styleId="Char">
    <w:name w:val="列出段落 Char"/>
    <w:link w:val="ListParagraph1"/>
    <w:uiPriority w:val="34"/>
    <w:locked/>
    <w:rsid w:val="009024E3"/>
    <w:rPr>
      <w:rFonts w:ascii="Calibri" w:eastAsia="Calibri" w:hAnsi="Calibri"/>
      <w:sz w:val="22"/>
      <w:szCs w:val="22"/>
    </w:rPr>
  </w:style>
  <w:style w:type="character" w:customStyle="1" w:styleId="apple-converted-space">
    <w:name w:val="apple-converted-space"/>
    <w:basedOn w:val="DefaultParagraphFont"/>
    <w:rsid w:val="009024E3"/>
  </w:style>
  <w:style w:type="character" w:customStyle="1" w:styleId="PlaceholderText1">
    <w:name w:val="Placeholder Text1"/>
    <w:basedOn w:val="DefaultParagraphFont"/>
    <w:uiPriority w:val="99"/>
    <w:semiHidden/>
    <w:rsid w:val="009024E3"/>
    <w:rPr>
      <w:color w:val="808080"/>
    </w:rPr>
  </w:style>
  <w:style w:type="paragraph" w:customStyle="1" w:styleId="IvDbodytext">
    <w:name w:val="IvD bodytext"/>
    <w:basedOn w:val="BodyText"/>
    <w:link w:val="IvDbodytextChar"/>
    <w:qFormat/>
    <w:rsid w:val="009024E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024E3"/>
    <w:rPr>
      <w:rFonts w:ascii="Arial" w:hAnsi="Arial"/>
      <w:spacing w:val="2"/>
      <w:lang w:val="en-GB" w:eastAsia="zh-CN"/>
    </w:rPr>
  </w:style>
  <w:style w:type="paragraph" w:customStyle="1" w:styleId="MotorolaResponse1">
    <w:name w:val="Motorola Response1"/>
    <w:semiHidden/>
    <w:qFormat/>
    <w:rsid w:val="009024E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HCar">
    <w:name w:val="TAH Car"/>
    <w:link w:val="TAH"/>
    <w:qFormat/>
    <w:rsid w:val="009024E3"/>
    <w:rPr>
      <w:rFonts w:ascii="Arial" w:hAnsi="Arial"/>
      <w:b/>
      <w:sz w:val="18"/>
      <w:lang w:val="en-GB"/>
    </w:rPr>
  </w:style>
  <w:style w:type="character" w:customStyle="1" w:styleId="TACChar">
    <w:name w:val="TAC Char"/>
    <w:link w:val="TAC"/>
    <w:qFormat/>
    <w:locked/>
    <w:rsid w:val="009024E3"/>
    <w:rPr>
      <w:rFonts w:ascii="Arial" w:hAnsi="Arial"/>
      <w:sz w:val="18"/>
      <w:lang w:val="en-GB"/>
    </w:rPr>
  </w:style>
  <w:style w:type="paragraph" w:styleId="Revision">
    <w:name w:val="Revision"/>
    <w:hidden/>
    <w:uiPriority w:val="99"/>
    <w:unhideWhenUsed/>
    <w:rsid w:val="006563F4"/>
    <w:pPr>
      <w:spacing w:after="0" w:line="240" w:lineRule="auto"/>
    </w:pPr>
    <w:rPr>
      <w:rFonts w:ascii="Arial" w:hAnsi="Arial"/>
      <w:lang w:val="en-GB" w:eastAsia="zh-CN"/>
    </w:rPr>
  </w:style>
  <w:style w:type="paragraph" w:customStyle="1" w:styleId="Bulletedo1">
    <w:name w:val="Bulleted o 1"/>
    <w:basedOn w:val="Normal"/>
    <w:rsid w:val="007D0412"/>
    <w:pPr>
      <w:numPr>
        <w:numId w:val="12"/>
      </w:numPr>
      <w:spacing w:after="180" w:line="240" w:lineRule="auto"/>
      <w:jc w:val="left"/>
    </w:pPr>
    <w:rPr>
      <w:rFonts w:ascii="Times New Roman" w:eastAsia="SimSun" w:hAnsi="Times New Roman"/>
      <w:lang w:eastAsia="en-US"/>
    </w:rPr>
  </w:style>
  <w:style w:type="character" w:customStyle="1" w:styleId="THChar">
    <w:name w:val="TH Char"/>
    <w:link w:val="TH"/>
    <w:rsid w:val="00C45C17"/>
    <w:rPr>
      <w:rFonts w:ascii="Arial" w:hAnsi="Arial"/>
      <w:b/>
      <w:lang w:val="en-GB" w:eastAsia="en-US"/>
    </w:rPr>
  </w:style>
  <w:style w:type="paragraph" w:styleId="ListParagraph">
    <w:name w:val="List Paragraph"/>
    <w:basedOn w:val="Normal"/>
    <w:link w:val="ListParagraphChar"/>
    <w:uiPriority w:val="34"/>
    <w:qFormat/>
    <w:rsid w:val="008E54BB"/>
    <w:pPr>
      <w:wordWrap w:val="0"/>
      <w:overflowPunct/>
      <w:adjustRightInd/>
      <w:spacing w:before="60" w:after="0" w:line="360" w:lineRule="atLeast"/>
      <w:ind w:leftChars="400" w:left="800" w:hanging="284"/>
      <w:textAlignment w:val="auto"/>
    </w:pPr>
    <w:rPr>
      <w:rFonts w:ascii="Batang" w:eastAsia="Batang" w:hAnsi="Batang" w:cs="Gulim"/>
      <w:lang w:val="en-US" w:eastAsia="ko-KR"/>
    </w:rPr>
  </w:style>
  <w:style w:type="character" w:customStyle="1" w:styleId="ListParagraphChar">
    <w:name w:val="List Paragraph Char"/>
    <w:link w:val="ListParagraph"/>
    <w:uiPriority w:val="34"/>
    <w:qFormat/>
    <w:locked/>
    <w:rsid w:val="008E54BB"/>
    <w:rPr>
      <w:rFonts w:ascii="Batang" w:eastAsia="Batang" w:hAnsi="Batang" w:cs="Gulim"/>
      <w:lang w:val="en-US" w:eastAsia="ko-KR"/>
    </w:rPr>
  </w:style>
  <w:style w:type="paragraph" w:customStyle="1" w:styleId="bullet">
    <w:name w:val="bullet"/>
    <w:basedOn w:val="Normal"/>
    <w:rsid w:val="00614309"/>
    <w:pPr>
      <w:overflowPunct/>
      <w:autoSpaceDE/>
      <w:autoSpaceDN/>
      <w:adjustRightInd/>
      <w:spacing w:before="100" w:beforeAutospacing="1" w:after="100" w:afterAutospacing="1" w:line="240" w:lineRule="auto"/>
      <w:jc w:val="left"/>
      <w:textAlignment w:val="auto"/>
    </w:pPr>
    <w:rPr>
      <w:rFonts w:ascii="Times New Roman" w:eastAsia="Times New Roman" w:hAnsi="Times New Roman"/>
      <w:sz w:val="24"/>
      <w:szCs w:val="24"/>
      <w:lang w:val="sv-SE" w:eastAsia="sv-SE"/>
    </w:rPr>
  </w:style>
</w:styles>
</file>

<file path=word/webSettings.xml><?xml version="1.0" encoding="utf-8"?>
<w:webSettings xmlns:r="http://schemas.openxmlformats.org/officeDocument/2006/relationships" xmlns:w="http://schemas.openxmlformats.org/wordprocessingml/2006/main">
  <w:divs>
    <w:div w:id="134570127">
      <w:bodyDiv w:val="1"/>
      <w:marLeft w:val="0"/>
      <w:marRight w:val="0"/>
      <w:marTop w:val="0"/>
      <w:marBottom w:val="0"/>
      <w:divBdr>
        <w:top w:val="none" w:sz="0" w:space="0" w:color="auto"/>
        <w:left w:val="none" w:sz="0" w:space="0" w:color="auto"/>
        <w:bottom w:val="none" w:sz="0" w:space="0" w:color="auto"/>
        <w:right w:val="none" w:sz="0" w:space="0" w:color="auto"/>
      </w:divBdr>
      <w:divsChild>
        <w:div w:id="269627962">
          <w:marLeft w:val="274"/>
          <w:marRight w:val="0"/>
          <w:marTop w:val="96"/>
          <w:marBottom w:val="0"/>
          <w:divBdr>
            <w:top w:val="none" w:sz="0" w:space="0" w:color="auto"/>
            <w:left w:val="none" w:sz="0" w:space="0" w:color="auto"/>
            <w:bottom w:val="none" w:sz="0" w:space="0" w:color="auto"/>
            <w:right w:val="none" w:sz="0" w:space="0" w:color="auto"/>
          </w:divBdr>
        </w:div>
        <w:div w:id="1625427529">
          <w:marLeft w:val="835"/>
          <w:marRight w:val="0"/>
          <w:marTop w:val="86"/>
          <w:marBottom w:val="0"/>
          <w:divBdr>
            <w:top w:val="none" w:sz="0" w:space="0" w:color="auto"/>
            <w:left w:val="none" w:sz="0" w:space="0" w:color="auto"/>
            <w:bottom w:val="none" w:sz="0" w:space="0" w:color="auto"/>
            <w:right w:val="none" w:sz="0" w:space="0" w:color="auto"/>
          </w:divBdr>
        </w:div>
      </w:divsChild>
    </w:div>
    <w:div w:id="749540425">
      <w:bodyDiv w:val="1"/>
      <w:marLeft w:val="0"/>
      <w:marRight w:val="0"/>
      <w:marTop w:val="0"/>
      <w:marBottom w:val="0"/>
      <w:divBdr>
        <w:top w:val="none" w:sz="0" w:space="0" w:color="auto"/>
        <w:left w:val="none" w:sz="0" w:space="0" w:color="auto"/>
        <w:bottom w:val="none" w:sz="0" w:space="0" w:color="auto"/>
        <w:right w:val="none" w:sz="0" w:space="0" w:color="auto"/>
      </w:divBdr>
      <w:divsChild>
        <w:div w:id="842089067">
          <w:marLeft w:val="274"/>
          <w:marRight w:val="0"/>
          <w:marTop w:val="96"/>
          <w:marBottom w:val="0"/>
          <w:divBdr>
            <w:top w:val="none" w:sz="0" w:space="0" w:color="auto"/>
            <w:left w:val="none" w:sz="0" w:space="0" w:color="auto"/>
            <w:bottom w:val="none" w:sz="0" w:space="0" w:color="auto"/>
            <w:right w:val="none" w:sz="0" w:space="0" w:color="auto"/>
          </w:divBdr>
        </w:div>
      </w:divsChild>
    </w:div>
    <w:div w:id="1059475497">
      <w:bodyDiv w:val="1"/>
      <w:marLeft w:val="0"/>
      <w:marRight w:val="0"/>
      <w:marTop w:val="0"/>
      <w:marBottom w:val="0"/>
      <w:divBdr>
        <w:top w:val="none" w:sz="0" w:space="0" w:color="auto"/>
        <w:left w:val="none" w:sz="0" w:space="0" w:color="auto"/>
        <w:bottom w:val="none" w:sz="0" w:space="0" w:color="auto"/>
        <w:right w:val="none" w:sz="0" w:space="0" w:color="auto"/>
      </w:divBdr>
    </w:div>
    <w:div w:id="1086413734">
      <w:bodyDiv w:val="1"/>
      <w:marLeft w:val="0"/>
      <w:marRight w:val="0"/>
      <w:marTop w:val="0"/>
      <w:marBottom w:val="0"/>
      <w:divBdr>
        <w:top w:val="none" w:sz="0" w:space="0" w:color="auto"/>
        <w:left w:val="none" w:sz="0" w:space="0" w:color="auto"/>
        <w:bottom w:val="none" w:sz="0" w:space="0" w:color="auto"/>
        <w:right w:val="none" w:sz="0" w:space="0" w:color="auto"/>
      </w:divBdr>
      <w:divsChild>
        <w:div w:id="1423724691">
          <w:marLeft w:val="274"/>
          <w:marRight w:val="0"/>
          <w:marTop w:val="96"/>
          <w:marBottom w:val="0"/>
          <w:divBdr>
            <w:top w:val="none" w:sz="0" w:space="0" w:color="auto"/>
            <w:left w:val="none" w:sz="0" w:space="0" w:color="auto"/>
            <w:bottom w:val="none" w:sz="0" w:space="0" w:color="auto"/>
            <w:right w:val="none" w:sz="0" w:space="0" w:color="auto"/>
          </w:divBdr>
        </w:div>
        <w:div w:id="890531139">
          <w:marLeft w:val="835"/>
          <w:marRight w:val="0"/>
          <w:marTop w:val="86"/>
          <w:marBottom w:val="0"/>
          <w:divBdr>
            <w:top w:val="none" w:sz="0" w:space="0" w:color="auto"/>
            <w:left w:val="none" w:sz="0" w:space="0" w:color="auto"/>
            <w:bottom w:val="none" w:sz="0" w:space="0" w:color="auto"/>
            <w:right w:val="none" w:sz="0" w:space="0" w:color="auto"/>
          </w:divBdr>
        </w:div>
      </w:divsChild>
    </w:div>
    <w:div w:id="1200509894">
      <w:bodyDiv w:val="1"/>
      <w:marLeft w:val="0"/>
      <w:marRight w:val="0"/>
      <w:marTop w:val="0"/>
      <w:marBottom w:val="0"/>
      <w:divBdr>
        <w:top w:val="none" w:sz="0" w:space="0" w:color="auto"/>
        <w:left w:val="none" w:sz="0" w:space="0" w:color="auto"/>
        <w:bottom w:val="none" w:sz="0" w:space="0" w:color="auto"/>
        <w:right w:val="none" w:sz="0" w:space="0" w:color="auto"/>
      </w:divBdr>
      <w:divsChild>
        <w:div w:id="1722438620">
          <w:marLeft w:val="274"/>
          <w:marRight w:val="0"/>
          <w:marTop w:val="96"/>
          <w:marBottom w:val="0"/>
          <w:divBdr>
            <w:top w:val="none" w:sz="0" w:space="0" w:color="auto"/>
            <w:left w:val="none" w:sz="0" w:space="0" w:color="auto"/>
            <w:bottom w:val="none" w:sz="0" w:space="0" w:color="auto"/>
            <w:right w:val="none" w:sz="0" w:space="0" w:color="auto"/>
          </w:divBdr>
        </w:div>
        <w:div w:id="1374963490">
          <w:marLeft w:val="835"/>
          <w:marRight w:val="0"/>
          <w:marTop w:val="86"/>
          <w:marBottom w:val="0"/>
          <w:divBdr>
            <w:top w:val="none" w:sz="0" w:space="0" w:color="auto"/>
            <w:left w:val="none" w:sz="0" w:space="0" w:color="auto"/>
            <w:bottom w:val="none" w:sz="0" w:space="0" w:color="auto"/>
            <w:right w:val="none" w:sz="0" w:space="0" w:color="auto"/>
          </w:divBdr>
        </w:div>
        <w:div w:id="142549069">
          <w:marLeft w:val="835"/>
          <w:marRight w:val="0"/>
          <w:marTop w:val="86"/>
          <w:marBottom w:val="0"/>
          <w:divBdr>
            <w:top w:val="none" w:sz="0" w:space="0" w:color="auto"/>
            <w:left w:val="none" w:sz="0" w:space="0" w:color="auto"/>
            <w:bottom w:val="none" w:sz="0" w:space="0" w:color="auto"/>
            <w:right w:val="none" w:sz="0" w:space="0" w:color="auto"/>
          </w:divBdr>
        </w:div>
      </w:divsChild>
    </w:div>
    <w:div w:id="14377498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B94041-18F8-4962-90EC-E6A3237C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TotalTime>
  <Pages>4</Pages>
  <Words>1165</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Thorsten</cp:lastModifiedBy>
  <cp:revision>2</cp:revision>
  <cp:lastPrinted>2008-01-31T07:09:00Z</cp:lastPrinted>
  <dcterms:created xsi:type="dcterms:W3CDTF">2017-11-29T04:01:00Z</dcterms:created>
  <dcterms:modified xsi:type="dcterms:W3CDTF">2017-11-29T04:01:00Z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y fmtid="{D5CDD505-2E9C-101B-9397-08002B2CF9AE}" pid="3" name="KSOProductBuildVer">
    <vt:lpwstr>2052-10.8.0.6206</vt:lpwstr>
  </property>
</Properties>
</file>